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D0F4B" w14:textId="77777777" w:rsidR="002A175B" w:rsidRDefault="002A175B" w:rsidP="004710B1">
      <w:pPr>
        <w:jc w:val="center"/>
        <w:rPr>
          <w:b/>
          <w:sz w:val="24"/>
          <w:szCs w:val="24"/>
        </w:rPr>
      </w:pPr>
    </w:p>
    <w:p w14:paraId="77FEE117" w14:textId="77777777" w:rsidR="004710B1" w:rsidRPr="008205FA" w:rsidRDefault="004710B1" w:rsidP="004710B1">
      <w:pPr>
        <w:jc w:val="center"/>
        <w:rPr>
          <w:b/>
          <w:sz w:val="24"/>
          <w:szCs w:val="24"/>
        </w:rPr>
      </w:pPr>
      <w:r w:rsidRPr="008205FA">
        <w:rPr>
          <w:b/>
          <w:sz w:val="24"/>
          <w:szCs w:val="24"/>
        </w:rPr>
        <w:t>ПРЕДЛОЖЕНИЯ</w:t>
      </w:r>
    </w:p>
    <w:p w14:paraId="080E2213" w14:textId="77777777" w:rsidR="004710B1" w:rsidRDefault="004710B1" w:rsidP="004710B1">
      <w:pPr>
        <w:jc w:val="center"/>
        <w:rPr>
          <w:b/>
          <w:sz w:val="24"/>
          <w:szCs w:val="24"/>
        </w:rPr>
      </w:pPr>
      <w:r>
        <w:rPr>
          <w:b/>
          <w:sz w:val="24"/>
          <w:szCs w:val="24"/>
        </w:rPr>
        <w:t>национальных органов</w:t>
      </w:r>
      <w:r w:rsidRPr="00ED27D9">
        <w:rPr>
          <w:b/>
          <w:sz w:val="24"/>
          <w:szCs w:val="24"/>
        </w:rPr>
        <w:t xml:space="preserve"> по </w:t>
      </w:r>
      <w:r>
        <w:rPr>
          <w:b/>
          <w:sz w:val="24"/>
          <w:szCs w:val="24"/>
        </w:rPr>
        <w:t xml:space="preserve">проекту документа </w:t>
      </w:r>
    </w:p>
    <w:p w14:paraId="213DE9FA" w14:textId="69C7CD23" w:rsidR="00E633AE" w:rsidRDefault="00384816" w:rsidP="004710B1">
      <w:pPr>
        <w:jc w:val="center"/>
        <w:rPr>
          <w:b/>
          <w:sz w:val="24"/>
          <w:szCs w:val="24"/>
        </w:rPr>
      </w:pPr>
      <w:r w:rsidRPr="00384816">
        <w:rPr>
          <w:b/>
          <w:sz w:val="24"/>
          <w:szCs w:val="24"/>
        </w:rPr>
        <w:t>«</w:t>
      </w:r>
      <w:r w:rsidR="006A787F">
        <w:rPr>
          <w:b/>
          <w:sz w:val="24"/>
          <w:szCs w:val="24"/>
        </w:rPr>
        <w:t>Политика по трансграничной аккредитации</w:t>
      </w:r>
      <w:r w:rsidRPr="00384816">
        <w:rPr>
          <w:b/>
          <w:sz w:val="24"/>
          <w:szCs w:val="24"/>
        </w:rPr>
        <w:t>»</w:t>
      </w:r>
    </w:p>
    <w:p w14:paraId="5F45E2B3" w14:textId="4E484ABF" w:rsidR="00384816" w:rsidRDefault="00C714DE" w:rsidP="004710B1">
      <w:pPr>
        <w:jc w:val="center"/>
        <w:rPr>
          <w:b/>
          <w:bCs/>
          <w:iCs/>
          <w:sz w:val="24"/>
          <w:szCs w:val="24"/>
          <w:lang w:val="ky-KG"/>
        </w:rPr>
      </w:pPr>
      <w:r w:rsidRPr="00C714DE">
        <w:rPr>
          <w:b/>
          <w:bCs/>
          <w:iCs/>
          <w:sz w:val="24"/>
          <w:szCs w:val="24"/>
          <w:lang w:val="ky-KG"/>
        </w:rPr>
        <w:t>(в рамках реализации рекомендации 22 заседания РГ РОА (п. 2.</w:t>
      </w:r>
      <w:r w:rsidR="006A787F">
        <w:rPr>
          <w:b/>
          <w:bCs/>
          <w:iCs/>
          <w:sz w:val="24"/>
          <w:szCs w:val="24"/>
          <w:lang w:val="ky-KG"/>
        </w:rPr>
        <w:t>3</w:t>
      </w:r>
      <w:r w:rsidRPr="00C714DE">
        <w:rPr>
          <w:b/>
          <w:bCs/>
          <w:iCs/>
          <w:sz w:val="24"/>
          <w:szCs w:val="24"/>
          <w:lang w:val="ky-KG"/>
        </w:rPr>
        <w:t>.</w:t>
      </w:r>
      <w:r w:rsidR="006A787F">
        <w:rPr>
          <w:b/>
          <w:bCs/>
          <w:iCs/>
          <w:sz w:val="24"/>
          <w:szCs w:val="24"/>
          <w:lang w:val="ky-KG"/>
        </w:rPr>
        <w:t>7</w:t>
      </w:r>
      <w:r w:rsidRPr="00C714DE">
        <w:rPr>
          <w:b/>
          <w:bCs/>
          <w:iCs/>
          <w:sz w:val="24"/>
          <w:szCs w:val="24"/>
          <w:lang w:val="ky-KG"/>
        </w:rPr>
        <w:t>)</w:t>
      </w:r>
      <w:bookmarkStart w:id="0" w:name="_GoBack"/>
      <w:bookmarkEnd w:id="0"/>
      <w:r w:rsidR="00D50E0C">
        <w:rPr>
          <w:b/>
          <w:bCs/>
          <w:iCs/>
          <w:sz w:val="24"/>
          <w:szCs w:val="24"/>
          <w:lang w:val="ky-KG"/>
        </w:rPr>
        <w:t>)</w:t>
      </w:r>
    </w:p>
    <w:p w14:paraId="1F83A2C2" w14:textId="77777777" w:rsidR="00C714DE" w:rsidRDefault="00C714DE" w:rsidP="004710B1">
      <w:pPr>
        <w:jc w:val="center"/>
        <w:rPr>
          <w:b/>
          <w:sz w:val="24"/>
          <w:szCs w:val="24"/>
        </w:rPr>
      </w:pPr>
    </w:p>
    <w:tbl>
      <w:tblPr>
        <w:tblW w:w="1320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09"/>
      </w:tblGrid>
      <w:tr w:rsidR="000F2854" w14:paraId="62F40450" w14:textId="77777777" w:rsidTr="000F2854">
        <w:tc>
          <w:tcPr>
            <w:tcW w:w="13209" w:type="dxa"/>
            <w:tcBorders>
              <w:top w:val="single" w:sz="6" w:space="0" w:color="auto"/>
              <w:left w:val="single" w:sz="6" w:space="0" w:color="auto"/>
              <w:bottom w:val="single" w:sz="6" w:space="0" w:color="auto"/>
              <w:right w:val="single" w:sz="6" w:space="0" w:color="auto"/>
            </w:tcBorders>
            <w:vAlign w:val="center"/>
            <w:hideMark/>
          </w:tcPr>
          <w:p w14:paraId="1716E6CA" w14:textId="6ECF2B75" w:rsidR="000F2854" w:rsidRPr="000F2854" w:rsidRDefault="000F2854" w:rsidP="000F2854">
            <w:pPr>
              <w:spacing w:before="60" w:after="60" w:line="200" w:lineRule="exact"/>
              <w:ind w:left="-57" w:right="-57"/>
              <w:jc w:val="center"/>
              <w:rPr>
                <w:rFonts w:ascii="Times New Roman CYR" w:hAnsi="Times New Roman CYR"/>
                <w:sz w:val="22"/>
                <w:szCs w:val="22"/>
              </w:rPr>
            </w:pPr>
            <w:r w:rsidRPr="000F2854">
              <w:rPr>
                <w:rFonts w:ascii="Times New Roman CYR" w:hAnsi="Times New Roman CYR"/>
                <w:sz w:val="22"/>
                <w:szCs w:val="22"/>
              </w:rPr>
              <w:t>Замечания и предложения национальных органов по аккредитации</w:t>
            </w:r>
          </w:p>
          <w:p w14:paraId="64A08D3A" w14:textId="77777777" w:rsidR="000F2854" w:rsidRDefault="000F2854" w:rsidP="000F2854">
            <w:pPr>
              <w:spacing w:before="60" w:after="60" w:line="200" w:lineRule="exact"/>
              <w:ind w:left="-57" w:right="-57"/>
              <w:jc w:val="center"/>
              <w:rPr>
                <w:rFonts w:ascii="Times New Roman CYR" w:hAnsi="Times New Roman CYR"/>
                <w:sz w:val="20"/>
              </w:rPr>
            </w:pPr>
            <w:r w:rsidRPr="000F2854">
              <w:rPr>
                <w:rFonts w:ascii="Times New Roman CYR" w:hAnsi="Times New Roman CYR"/>
                <w:sz w:val="22"/>
                <w:szCs w:val="22"/>
              </w:rPr>
              <w:t>государств-участников СНГ, дата поступления</w:t>
            </w:r>
          </w:p>
        </w:tc>
      </w:tr>
    </w:tbl>
    <w:p w14:paraId="46565F48" w14:textId="77777777" w:rsidR="00151A9A" w:rsidRDefault="00151A9A" w:rsidP="00151A9A">
      <w:pPr>
        <w:rPr>
          <w:sz w:val="2"/>
          <w:szCs w:val="2"/>
        </w:rPr>
      </w:pPr>
    </w:p>
    <w:tbl>
      <w:tblPr>
        <w:tblStyle w:val="1"/>
        <w:tblW w:w="13184" w:type="dxa"/>
        <w:tblLayout w:type="fixed"/>
        <w:tblLook w:val="0680" w:firstRow="0" w:lastRow="0" w:firstColumn="1" w:lastColumn="0" w:noHBand="1" w:noVBand="1"/>
      </w:tblPr>
      <w:tblGrid>
        <w:gridCol w:w="13184"/>
      </w:tblGrid>
      <w:tr w:rsidR="009006FD" w:rsidRPr="007067AE" w14:paraId="6E778304" w14:textId="77777777" w:rsidTr="009674C5">
        <w:trPr>
          <w:trHeight w:val="461"/>
        </w:trPr>
        <w:tc>
          <w:tcPr>
            <w:tcW w:w="13184" w:type="dxa"/>
          </w:tcPr>
          <w:p w14:paraId="48321A86" w14:textId="77777777" w:rsidR="009006FD" w:rsidRDefault="009006FD" w:rsidP="00F2547A">
            <w:pPr>
              <w:pStyle w:val="a3"/>
              <w:spacing w:line="235" w:lineRule="exact"/>
              <w:jc w:val="center"/>
              <w:rPr>
                <w:b/>
                <w:sz w:val="22"/>
                <w:szCs w:val="22"/>
              </w:rPr>
            </w:pPr>
            <w:r w:rsidRPr="007067AE">
              <w:rPr>
                <w:b/>
                <w:sz w:val="22"/>
                <w:szCs w:val="22"/>
              </w:rPr>
              <w:t>Азербайджанская Республика</w:t>
            </w:r>
          </w:p>
          <w:p w14:paraId="4530714D" w14:textId="32EF93E3" w:rsidR="009006FD" w:rsidRPr="00942379" w:rsidRDefault="00A929A6" w:rsidP="00234471">
            <w:pPr>
              <w:pStyle w:val="a3"/>
              <w:spacing w:line="235" w:lineRule="exact"/>
              <w:jc w:val="center"/>
              <w:rPr>
                <w:b/>
                <w:sz w:val="22"/>
                <w:szCs w:val="22"/>
              </w:rPr>
            </w:pPr>
            <w:r w:rsidRPr="00A929A6">
              <w:rPr>
                <w:sz w:val="22"/>
                <w:szCs w:val="22"/>
              </w:rPr>
              <w:t>(</w:t>
            </w:r>
            <w:r w:rsidR="00C44C2F" w:rsidRPr="00C44C2F">
              <w:rPr>
                <w:sz w:val="22"/>
                <w:szCs w:val="22"/>
              </w:rPr>
              <w:t>эл.</w:t>
            </w:r>
            <w:r w:rsidR="00234471">
              <w:rPr>
                <w:sz w:val="22"/>
                <w:szCs w:val="22"/>
              </w:rPr>
              <w:t xml:space="preserve"> п</w:t>
            </w:r>
            <w:r w:rsidR="00C44C2F" w:rsidRPr="00C44C2F">
              <w:rPr>
                <w:sz w:val="22"/>
                <w:szCs w:val="22"/>
              </w:rPr>
              <w:t>исьмо Азербайджанского центра аккредитации от 16.01.2026</w:t>
            </w:r>
            <w:r w:rsidRPr="00A929A6">
              <w:rPr>
                <w:sz w:val="22"/>
                <w:szCs w:val="22"/>
              </w:rPr>
              <w:t>)</w:t>
            </w:r>
          </w:p>
        </w:tc>
      </w:tr>
      <w:tr w:rsidR="00E633AE" w:rsidRPr="007067AE" w14:paraId="27EC33B2" w14:textId="77777777" w:rsidTr="009674C5">
        <w:trPr>
          <w:trHeight w:val="461"/>
        </w:trPr>
        <w:tc>
          <w:tcPr>
            <w:tcW w:w="13184" w:type="dxa"/>
          </w:tcPr>
          <w:p w14:paraId="79EA2DCE" w14:textId="1870E018" w:rsidR="00E633AE" w:rsidRPr="00E633AE" w:rsidRDefault="00C44C2F" w:rsidP="00C44C2F">
            <w:pPr>
              <w:pStyle w:val="a3"/>
              <w:ind w:firstLine="596"/>
              <w:rPr>
                <w:sz w:val="22"/>
                <w:szCs w:val="22"/>
              </w:rPr>
            </w:pPr>
            <w:r w:rsidRPr="00C44C2F">
              <w:rPr>
                <w:sz w:val="22"/>
                <w:szCs w:val="22"/>
              </w:rPr>
              <w:t>Азербайджанская Республика не рассматривает присоединение к РОА и воздерживается от предоставления замечаний и предложений по указанным проектам.</w:t>
            </w:r>
          </w:p>
        </w:tc>
      </w:tr>
      <w:tr w:rsidR="009006FD" w:rsidRPr="007067AE" w14:paraId="3BD599AA" w14:textId="77777777" w:rsidTr="00C21B1D">
        <w:trPr>
          <w:trHeight w:val="461"/>
        </w:trPr>
        <w:tc>
          <w:tcPr>
            <w:tcW w:w="13184" w:type="dxa"/>
            <w:shd w:val="clear" w:color="auto" w:fill="auto"/>
          </w:tcPr>
          <w:p w14:paraId="2B87F0E2" w14:textId="37E4965D" w:rsidR="009006FD" w:rsidRDefault="009006FD" w:rsidP="00F2547A">
            <w:pPr>
              <w:pStyle w:val="a3"/>
              <w:spacing w:line="235" w:lineRule="exact"/>
              <w:jc w:val="center"/>
              <w:rPr>
                <w:b/>
                <w:sz w:val="22"/>
                <w:szCs w:val="22"/>
              </w:rPr>
            </w:pPr>
            <w:r w:rsidRPr="007067AE">
              <w:rPr>
                <w:b/>
                <w:sz w:val="22"/>
                <w:szCs w:val="22"/>
              </w:rPr>
              <w:t>Республика Армения</w:t>
            </w:r>
          </w:p>
          <w:p w14:paraId="00CC61EE" w14:textId="2E559A9C" w:rsidR="00F440EC" w:rsidRPr="007067AE" w:rsidRDefault="001D48D9" w:rsidP="00963F8D">
            <w:pPr>
              <w:pStyle w:val="a3"/>
              <w:spacing w:line="235" w:lineRule="exact"/>
              <w:jc w:val="center"/>
              <w:rPr>
                <w:b/>
                <w:sz w:val="22"/>
                <w:szCs w:val="22"/>
              </w:rPr>
            </w:pPr>
            <w:r>
              <w:rPr>
                <w:sz w:val="22"/>
                <w:szCs w:val="22"/>
              </w:rPr>
              <w:t>(</w:t>
            </w:r>
            <w:r w:rsidR="000A2120">
              <w:rPr>
                <w:sz w:val="22"/>
                <w:szCs w:val="22"/>
              </w:rPr>
              <w:t>предложения не поступали</w:t>
            </w:r>
            <w:r w:rsidR="008A6945" w:rsidRPr="00F440EC">
              <w:rPr>
                <w:sz w:val="22"/>
                <w:szCs w:val="22"/>
              </w:rPr>
              <w:t>)</w:t>
            </w:r>
          </w:p>
        </w:tc>
      </w:tr>
      <w:tr w:rsidR="009006FD" w:rsidRPr="007067AE" w14:paraId="1A021E84" w14:textId="77777777" w:rsidTr="00C21B1D">
        <w:trPr>
          <w:trHeight w:val="461"/>
        </w:trPr>
        <w:tc>
          <w:tcPr>
            <w:tcW w:w="13184" w:type="dxa"/>
            <w:shd w:val="clear" w:color="auto" w:fill="auto"/>
          </w:tcPr>
          <w:p w14:paraId="387558A2" w14:textId="20055EF0" w:rsidR="00DD157C" w:rsidRDefault="009006FD" w:rsidP="000E3934">
            <w:pPr>
              <w:pStyle w:val="a3"/>
              <w:spacing w:line="235" w:lineRule="exact"/>
              <w:jc w:val="center"/>
              <w:rPr>
                <w:b/>
                <w:sz w:val="22"/>
                <w:szCs w:val="22"/>
              </w:rPr>
            </w:pPr>
            <w:r w:rsidRPr="007067AE">
              <w:rPr>
                <w:b/>
                <w:sz w:val="22"/>
                <w:szCs w:val="22"/>
              </w:rPr>
              <w:t>Республика Беларусь</w:t>
            </w:r>
          </w:p>
          <w:p w14:paraId="2EBCE762" w14:textId="77777777" w:rsidR="000A2120" w:rsidRDefault="00DD157C" w:rsidP="00963F8D">
            <w:pPr>
              <w:pStyle w:val="a3"/>
              <w:spacing w:line="235" w:lineRule="exact"/>
              <w:jc w:val="center"/>
              <w:rPr>
                <w:sz w:val="22"/>
                <w:szCs w:val="22"/>
              </w:rPr>
            </w:pPr>
            <w:r w:rsidRPr="00D22005">
              <w:rPr>
                <w:sz w:val="22"/>
                <w:szCs w:val="22"/>
              </w:rPr>
              <w:t>(</w:t>
            </w:r>
            <w:r w:rsidR="000A2120">
              <w:rPr>
                <w:sz w:val="22"/>
                <w:szCs w:val="22"/>
              </w:rPr>
              <w:t xml:space="preserve">письмо заместителя по аккредитации БГЦА </w:t>
            </w:r>
            <w:proofErr w:type="spellStart"/>
            <w:r w:rsidR="000A2120">
              <w:rPr>
                <w:sz w:val="22"/>
                <w:szCs w:val="22"/>
              </w:rPr>
              <w:t>О.В.Шабановой</w:t>
            </w:r>
            <w:proofErr w:type="spellEnd"/>
          </w:p>
          <w:p w14:paraId="08D622CF" w14:textId="504C3CB3" w:rsidR="009006FD" w:rsidRPr="00D22005" w:rsidRDefault="000A2120" w:rsidP="000A2120">
            <w:pPr>
              <w:pStyle w:val="a3"/>
              <w:spacing w:line="235" w:lineRule="exact"/>
              <w:jc w:val="center"/>
              <w:rPr>
                <w:b/>
                <w:sz w:val="22"/>
                <w:szCs w:val="22"/>
              </w:rPr>
            </w:pPr>
            <w:r>
              <w:rPr>
                <w:sz w:val="22"/>
                <w:szCs w:val="22"/>
              </w:rPr>
              <w:t xml:space="preserve">№ </w:t>
            </w:r>
            <w:r w:rsidRPr="000A2120">
              <w:rPr>
                <w:sz w:val="22"/>
                <w:szCs w:val="22"/>
              </w:rPr>
              <w:t>12-05/591</w:t>
            </w:r>
            <w:r>
              <w:rPr>
                <w:sz w:val="22"/>
                <w:szCs w:val="22"/>
              </w:rPr>
              <w:t xml:space="preserve"> от 09.02.2026</w:t>
            </w:r>
            <w:r w:rsidR="00D22005" w:rsidRPr="00D22005">
              <w:rPr>
                <w:bCs/>
                <w:iCs/>
                <w:sz w:val="24"/>
                <w:szCs w:val="24"/>
              </w:rPr>
              <w:t>)</w:t>
            </w:r>
          </w:p>
        </w:tc>
      </w:tr>
      <w:tr w:rsidR="000F2854" w:rsidRPr="007067AE" w14:paraId="2CEE153D" w14:textId="77777777" w:rsidTr="00192605">
        <w:trPr>
          <w:trHeight w:val="461"/>
        </w:trPr>
        <w:tc>
          <w:tcPr>
            <w:tcW w:w="13184" w:type="dxa"/>
            <w:shd w:val="clear" w:color="auto" w:fill="auto"/>
          </w:tcPr>
          <w:p w14:paraId="4D76DC74" w14:textId="7FA3147A" w:rsidR="000A2120" w:rsidRPr="000A2120" w:rsidRDefault="000A2120" w:rsidP="000A2120">
            <w:pPr>
              <w:pStyle w:val="a3"/>
              <w:spacing w:line="235" w:lineRule="exact"/>
              <w:ind w:firstLine="738"/>
              <w:jc w:val="both"/>
              <w:rPr>
                <w:sz w:val="22"/>
                <w:szCs w:val="22"/>
                <w:lang w:val="ky-KG"/>
              </w:rPr>
            </w:pPr>
            <w:r>
              <w:rPr>
                <w:sz w:val="22"/>
                <w:szCs w:val="22"/>
                <w:lang w:val="ky-KG"/>
              </w:rPr>
              <w:t>С</w:t>
            </w:r>
            <w:r w:rsidRPr="000A2120">
              <w:rPr>
                <w:sz w:val="22"/>
                <w:szCs w:val="22"/>
                <w:lang w:val="ky-KG"/>
              </w:rPr>
              <w:t xml:space="preserve">ообщаем, что направленные ранее замечания и предложения БГЦА по тексту проекта документа учтены в представленной редакции. </w:t>
            </w:r>
          </w:p>
          <w:p w14:paraId="63F42282" w14:textId="77777777" w:rsidR="000A2120" w:rsidRPr="000A2120" w:rsidRDefault="000A2120" w:rsidP="000A2120">
            <w:pPr>
              <w:pStyle w:val="a3"/>
              <w:spacing w:line="235" w:lineRule="exact"/>
              <w:ind w:firstLine="738"/>
              <w:jc w:val="both"/>
              <w:rPr>
                <w:sz w:val="22"/>
                <w:szCs w:val="22"/>
                <w:lang w:val="ky-KG"/>
              </w:rPr>
            </w:pPr>
            <w:r w:rsidRPr="000A2120">
              <w:rPr>
                <w:sz w:val="22"/>
                <w:szCs w:val="22"/>
                <w:lang w:val="ky-KG"/>
              </w:rPr>
              <w:t>Вместе с тем полагаем целесообразным привести к единообразию наименование раздела 1 «Область применения» в оглавлении проекта документа и наименование этого же раздела 1 «Общие положения» в тексте проекта документа.</w:t>
            </w:r>
          </w:p>
          <w:p w14:paraId="27DCC34C" w14:textId="77777777" w:rsidR="000A2120" w:rsidRPr="000A2120" w:rsidRDefault="000A2120" w:rsidP="000A2120">
            <w:pPr>
              <w:pStyle w:val="a3"/>
              <w:spacing w:line="235" w:lineRule="exact"/>
              <w:ind w:firstLine="738"/>
              <w:jc w:val="both"/>
              <w:rPr>
                <w:sz w:val="22"/>
                <w:szCs w:val="22"/>
                <w:lang w:val="ky-KG"/>
              </w:rPr>
            </w:pPr>
            <w:r w:rsidRPr="000A2120">
              <w:rPr>
                <w:sz w:val="22"/>
                <w:szCs w:val="22"/>
                <w:lang w:val="ky-KG"/>
              </w:rPr>
              <w:t>Также отмечаем техническую ошибку в пятом абзаце раздела 1 «Общие положения» в части повтора фразы «на территории».</w:t>
            </w:r>
          </w:p>
          <w:p w14:paraId="007F4105" w14:textId="5B3D0DEE" w:rsidR="00DB762A" w:rsidRPr="009526E5" w:rsidRDefault="000A2120" w:rsidP="000A2120">
            <w:pPr>
              <w:pStyle w:val="a3"/>
              <w:spacing w:line="235" w:lineRule="exact"/>
              <w:ind w:firstLine="738"/>
              <w:jc w:val="both"/>
              <w:rPr>
                <w:sz w:val="22"/>
                <w:szCs w:val="22"/>
                <w:lang w:val="ky-KG"/>
              </w:rPr>
            </w:pPr>
            <w:r w:rsidRPr="000A2120">
              <w:rPr>
                <w:sz w:val="22"/>
                <w:szCs w:val="22"/>
                <w:lang w:val="ky-KG"/>
              </w:rPr>
              <w:t>Также полагаем целесообразной последующую доработку документа «Политика по трансграничной аккредитации» по результатам анализа документов Глобального сотрудничества по аккредитации в отношении трансграничной аккредитации.</w:t>
            </w:r>
          </w:p>
        </w:tc>
      </w:tr>
      <w:tr w:rsidR="00EE356C" w:rsidRPr="007067AE" w14:paraId="00C50EA3" w14:textId="77777777" w:rsidTr="00C21B1D">
        <w:trPr>
          <w:trHeight w:val="461"/>
        </w:trPr>
        <w:tc>
          <w:tcPr>
            <w:tcW w:w="13184" w:type="dxa"/>
            <w:shd w:val="clear" w:color="auto" w:fill="auto"/>
          </w:tcPr>
          <w:p w14:paraId="44B19662" w14:textId="77777777" w:rsidR="00EE356C" w:rsidRPr="007067AE" w:rsidRDefault="00EE356C" w:rsidP="00F2547A">
            <w:pPr>
              <w:jc w:val="center"/>
              <w:rPr>
                <w:b/>
                <w:sz w:val="22"/>
                <w:szCs w:val="22"/>
              </w:rPr>
            </w:pPr>
            <w:r w:rsidRPr="007067AE">
              <w:rPr>
                <w:b/>
                <w:sz w:val="22"/>
                <w:szCs w:val="22"/>
              </w:rPr>
              <w:t>Грузия</w:t>
            </w:r>
          </w:p>
          <w:p w14:paraId="6BE30F0B" w14:textId="77777777" w:rsidR="00EE356C" w:rsidRPr="007067AE" w:rsidRDefault="00EE356C" w:rsidP="00F2547A">
            <w:pPr>
              <w:pStyle w:val="a3"/>
              <w:spacing w:line="235" w:lineRule="exact"/>
              <w:jc w:val="center"/>
              <w:rPr>
                <w:b/>
                <w:sz w:val="22"/>
                <w:szCs w:val="22"/>
              </w:rPr>
            </w:pPr>
            <w:r>
              <w:rPr>
                <w:sz w:val="22"/>
                <w:szCs w:val="22"/>
              </w:rPr>
              <w:t>(</w:t>
            </w:r>
            <w:r w:rsidRPr="007067AE">
              <w:rPr>
                <w:sz w:val="22"/>
                <w:szCs w:val="22"/>
              </w:rPr>
              <w:t>предложения не поступали</w:t>
            </w:r>
            <w:r>
              <w:rPr>
                <w:sz w:val="22"/>
                <w:szCs w:val="22"/>
              </w:rPr>
              <w:t>)</w:t>
            </w:r>
          </w:p>
        </w:tc>
      </w:tr>
      <w:tr w:rsidR="00EE356C" w:rsidRPr="007067AE" w14:paraId="77FCA3DB" w14:textId="77777777" w:rsidTr="00C21B1D">
        <w:trPr>
          <w:trHeight w:val="461"/>
        </w:trPr>
        <w:tc>
          <w:tcPr>
            <w:tcW w:w="13184" w:type="dxa"/>
            <w:shd w:val="clear" w:color="auto" w:fill="auto"/>
          </w:tcPr>
          <w:p w14:paraId="22CF3D96" w14:textId="2657E871" w:rsidR="006D0289" w:rsidRPr="000A2120" w:rsidRDefault="006D0289" w:rsidP="006D0289">
            <w:pPr>
              <w:jc w:val="center"/>
              <w:rPr>
                <w:b/>
                <w:sz w:val="22"/>
                <w:szCs w:val="22"/>
              </w:rPr>
            </w:pPr>
            <w:r w:rsidRPr="000A2120">
              <w:rPr>
                <w:b/>
                <w:sz w:val="22"/>
                <w:szCs w:val="22"/>
              </w:rPr>
              <w:t>Республика Казахстан</w:t>
            </w:r>
          </w:p>
          <w:p w14:paraId="1068FA52" w14:textId="77777777" w:rsidR="00B60A6C" w:rsidRPr="000A2120" w:rsidRDefault="006D0289" w:rsidP="00B60A6C">
            <w:pPr>
              <w:jc w:val="center"/>
              <w:rPr>
                <w:bCs/>
                <w:sz w:val="22"/>
                <w:szCs w:val="22"/>
                <w:lang w:val="kk-KZ"/>
              </w:rPr>
            </w:pPr>
            <w:r w:rsidRPr="000A2120">
              <w:rPr>
                <w:sz w:val="22"/>
                <w:szCs w:val="22"/>
              </w:rPr>
              <w:t>(</w:t>
            </w:r>
            <w:r w:rsidR="00B60A6C" w:rsidRPr="000A2120">
              <w:rPr>
                <w:bCs/>
                <w:sz w:val="22"/>
                <w:szCs w:val="22"/>
              </w:rPr>
              <w:t xml:space="preserve">Первый </w:t>
            </w:r>
            <w:r w:rsidR="00B60A6C" w:rsidRPr="000A2120">
              <w:rPr>
                <w:bCs/>
                <w:sz w:val="22"/>
                <w:szCs w:val="22"/>
                <w:lang w:val="kk-KZ"/>
              </w:rPr>
              <w:t>Заместитель Генерального директора НЦА Е.Карасаев</w:t>
            </w:r>
          </w:p>
          <w:p w14:paraId="0A44444B" w14:textId="0A150963" w:rsidR="00EE356C" w:rsidRPr="000A2120" w:rsidRDefault="00B60A6C" w:rsidP="00B60A6C">
            <w:pPr>
              <w:jc w:val="center"/>
              <w:rPr>
                <w:sz w:val="22"/>
                <w:szCs w:val="22"/>
              </w:rPr>
            </w:pPr>
            <w:r w:rsidRPr="000A2120">
              <w:rPr>
                <w:b/>
                <w:bCs/>
                <w:sz w:val="22"/>
                <w:szCs w:val="22"/>
                <w:lang w:val="kk-KZ"/>
              </w:rPr>
              <w:t xml:space="preserve"> </w:t>
            </w:r>
            <w:r w:rsidRPr="000A2120">
              <w:rPr>
                <w:bCs/>
                <w:sz w:val="22"/>
                <w:szCs w:val="22"/>
                <w:lang w:val="kk-KZ"/>
              </w:rPr>
              <w:t>№ 08/01-348-НЦА/441 от 11.02.2026</w:t>
            </w:r>
            <w:r w:rsidR="006D0289" w:rsidRPr="000A2120">
              <w:rPr>
                <w:sz w:val="22"/>
                <w:szCs w:val="22"/>
              </w:rPr>
              <w:t>)</w:t>
            </w:r>
          </w:p>
        </w:tc>
      </w:tr>
      <w:tr w:rsidR="000F2854" w:rsidRPr="007067AE" w14:paraId="6CC5C51D" w14:textId="77777777" w:rsidTr="002C2B65">
        <w:trPr>
          <w:trHeight w:val="461"/>
        </w:trPr>
        <w:tc>
          <w:tcPr>
            <w:tcW w:w="13184" w:type="dxa"/>
            <w:shd w:val="clear" w:color="auto" w:fill="auto"/>
          </w:tcPr>
          <w:p w14:paraId="06405EAB" w14:textId="77777777" w:rsidR="006A787F" w:rsidRPr="000A2120" w:rsidRDefault="006A787F" w:rsidP="006A787F">
            <w:pPr>
              <w:ind w:firstLine="738"/>
              <w:rPr>
                <w:sz w:val="22"/>
                <w:szCs w:val="22"/>
                <w:lang w:val="kk-KZ"/>
              </w:rPr>
            </w:pPr>
            <w:r w:rsidRPr="000A2120">
              <w:rPr>
                <w:sz w:val="22"/>
                <w:szCs w:val="22"/>
                <w:lang w:val="kk-KZ"/>
              </w:rPr>
              <w:t>НЦА рассмотрев проект документа «Политика по трансграничной аккредитации», сообщает об отсутствии замечаний.</w:t>
            </w:r>
          </w:p>
          <w:p w14:paraId="7D8B86F8" w14:textId="7271A753" w:rsidR="000F2854" w:rsidRPr="000A2120" w:rsidRDefault="000F2854" w:rsidP="006A787F">
            <w:pPr>
              <w:ind w:firstLine="738"/>
              <w:rPr>
                <w:b/>
                <w:sz w:val="22"/>
                <w:szCs w:val="22"/>
                <w:lang w:val="kk-KZ"/>
              </w:rPr>
            </w:pPr>
          </w:p>
        </w:tc>
      </w:tr>
      <w:tr w:rsidR="00EE356C" w:rsidRPr="007067AE" w14:paraId="7FA2EB02" w14:textId="77777777" w:rsidTr="00C21B1D">
        <w:trPr>
          <w:trHeight w:val="461"/>
        </w:trPr>
        <w:tc>
          <w:tcPr>
            <w:tcW w:w="13184" w:type="dxa"/>
            <w:shd w:val="clear" w:color="auto" w:fill="auto"/>
          </w:tcPr>
          <w:p w14:paraId="7A27CE76" w14:textId="77777777" w:rsidR="00EE356C" w:rsidRPr="000A2120" w:rsidRDefault="00EE356C" w:rsidP="00F2547A">
            <w:pPr>
              <w:jc w:val="center"/>
              <w:rPr>
                <w:b/>
                <w:sz w:val="22"/>
                <w:szCs w:val="22"/>
              </w:rPr>
            </w:pPr>
            <w:r w:rsidRPr="000A2120">
              <w:rPr>
                <w:b/>
                <w:sz w:val="22"/>
                <w:szCs w:val="22"/>
              </w:rPr>
              <w:t xml:space="preserve">Кыргызская Республика </w:t>
            </w:r>
          </w:p>
          <w:p w14:paraId="6428787B" w14:textId="77777777" w:rsidR="00EE356C" w:rsidRPr="000A2120" w:rsidRDefault="00EE356C" w:rsidP="00384816">
            <w:pPr>
              <w:jc w:val="center"/>
              <w:rPr>
                <w:b/>
                <w:sz w:val="22"/>
                <w:szCs w:val="22"/>
              </w:rPr>
            </w:pPr>
            <w:r w:rsidRPr="000A2120">
              <w:rPr>
                <w:sz w:val="22"/>
                <w:szCs w:val="22"/>
              </w:rPr>
              <w:t>(</w:t>
            </w:r>
            <w:r w:rsidR="00384816" w:rsidRPr="000A2120">
              <w:rPr>
                <w:sz w:val="22"/>
                <w:szCs w:val="22"/>
              </w:rPr>
              <w:t>разработчик документа</w:t>
            </w:r>
            <w:r w:rsidRPr="000A2120">
              <w:rPr>
                <w:sz w:val="22"/>
                <w:szCs w:val="22"/>
              </w:rPr>
              <w:t>)</w:t>
            </w:r>
          </w:p>
        </w:tc>
      </w:tr>
      <w:tr w:rsidR="00EE356C" w:rsidRPr="007067AE" w14:paraId="3CE6218A" w14:textId="77777777" w:rsidTr="00C21B1D">
        <w:trPr>
          <w:trHeight w:val="461"/>
        </w:trPr>
        <w:tc>
          <w:tcPr>
            <w:tcW w:w="13184" w:type="dxa"/>
            <w:shd w:val="clear" w:color="auto" w:fill="auto"/>
          </w:tcPr>
          <w:p w14:paraId="281EB43F" w14:textId="39B97E7C" w:rsidR="001F17A9" w:rsidRPr="000A2120" w:rsidRDefault="00EE356C" w:rsidP="001F17A9">
            <w:pPr>
              <w:jc w:val="center"/>
              <w:rPr>
                <w:sz w:val="22"/>
                <w:szCs w:val="22"/>
              </w:rPr>
            </w:pPr>
            <w:r w:rsidRPr="000A2120">
              <w:rPr>
                <w:b/>
                <w:sz w:val="22"/>
                <w:szCs w:val="22"/>
              </w:rPr>
              <w:t xml:space="preserve">Российская </w:t>
            </w:r>
            <w:r w:rsidR="001F799B" w:rsidRPr="000A2120">
              <w:rPr>
                <w:b/>
                <w:sz w:val="22"/>
                <w:szCs w:val="22"/>
              </w:rPr>
              <w:t xml:space="preserve">Федерация </w:t>
            </w:r>
            <w:r w:rsidR="001F799B" w:rsidRPr="000A2120">
              <w:rPr>
                <w:b/>
                <w:sz w:val="22"/>
                <w:szCs w:val="22"/>
              </w:rPr>
              <w:br/>
            </w:r>
            <w:r w:rsidR="00AC0D84" w:rsidRPr="000A2120">
              <w:rPr>
                <w:sz w:val="22"/>
                <w:szCs w:val="22"/>
              </w:rPr>
              <w:t>(</w:t>
            </w:r>
            <w:r w:rsidR="001F17A9" w:rsidRPr="000A2120">
              <w:rPr>
                <w:sz w:val="22"/>
                <w:szCs w:val="22"/>
              </w:rPr>
              <w:t xml:space="preserve">эл. </w:t>
            </w:r>
            <w:r w:rsidR="00384816" w:rsidRPr="000A2120">
              <w:rPr>
                <w:sz w:val="22"/>
                <w:szCs w:val="22"/>
              </w:rPr>
              <w:t>п</w:t>
            </w:r>
            <w:r w:rsidR="001F17A9" w:rsidRPr="000A2120">
              <w:rPr>
                <w:sz w:val="22"/>
                <w:szCs w:val="22"/>
              </w:rPr>
              <w:t>исьмо начальник</w:t>
            </w:r>
            <w:r w:rsidR="000A1A04" w:rsidRPr="000A2120">
              <w:rPr>
                <w:sz w:val="22"/>
                <w:szCs w:val="22"/>
              </w:rPr>
              <w:t>а</w:t>
            </w:r>
            <w:r w:rsidR="001F17A9" w:rsidRPr="000A2120">
              <w:rPr>
                <w:sz w:val="22"/>
                <w:szCs w:val="22"/>
              </w:rPr>
              <w:t xml:space="preserve"> отдела международного взаимодействия и системы менеджмента</w:t>
            </w:r>
          </w:p>
          <w:p w14:paraId="3CF5ACEE" w14:textId="77777777" w:rsidR="001F17A9" w:rsidRPr="000A2120" w:rsidRDefault="001F17A9" w:rsidP="001F17A9">
            <w:pPr>
              <w:jc w:val="center"/>
              <w:rPr>
                <w:sz w:val="22"/>
                <w:szCs w:val="22"/>
              </w:rPr>
            </w:pPr>
            <w:r w:rsidRPr="000A2120">
              <w:rPr>
                <w:sz w:val="22"/>
                <w:szCs w:val="22"/>
              </w:rPr>
              <w:t>Управления правового обеспечения и международного взаимодействия</w:t>
            </w:r>
          </w:p>
          <w:p w14:paraId="37F7EA59" w14:textId="4BE8D51B" w:rsidR="00EE356C" w:rsidRPr="000A2120" w:rsidRDefault="001F17A9" w:rsidP="006A787F">
            <w:pPr>
              <w:jc w:val="center"/>
              <w:rPr>
                <w:sz w:val="22"/>
                <w:szCs w:val="22"/>
              </w:rPr>
            </w:pPr>
            <w:r w:rsidRPr="000A2120">
              <w:rPr>
                <w:sz w:val="22"/>
                <w:szCs w:val="22"/>
              </w:rPr>
              <w:t xml:space="preserve">Федеральной службы по аккредитации от </w:t>
            </w:r>
            <w:r w:rsidR="00396531" w:rsidRPr="000A2120">
              <w:rPr>
                <w:sz w:val="22"/>
                <w:szCs w:val="22"/>
              </w:rPr>
              <w:t>2</w:t>
            </w:r>
            <w:r w:rsidR="006A787F" w:rsidRPr="000A2120">
              <w:rPr>
                <w:sz w:val="22"/>
                <w:szCs w:val="22"/>
              </w:rPr>
              <w:t>0</w:t>
            </w:r>
            <w:r w:rsidRPr="000A2120">
              <w:rPr>
                <w:sz w:val="22"/>
                <w:szCs w:val="22"/>
              </w:rPr>
              <w:t>.</w:t>
            </w:r>
            <w:r w:rsidR="006A787F" w:rsidRPr="000A2120">
              <w:rPr>
                <w:sz w:val="22"/>
                <w:szCs w:val="22"/>
              </w:rPr>
              <w:t>0</w:t>
            </w:r>
            <w:r w:rsidR="000F2854" w:rsidRPr="000A2120">
              <w:rPr>
                <w:sz w:val="22"/>
                <w:szCs w:val="22"/>
              </w:rPr>
              <w:t>1</w:t>
            </w:r>
            <w:r w:rsidRPr="000A2120">
              <w:rPr>
                <w:sz w:val="22"/>
                <w:szCs w:val="22"/>
              </w:rPr>
              <w:t>.202</w:t>
            </w:r>
            <w:r w:rsidR="006A787F" w:rsidRPr="000A2120">
              <w:rPr>
                <w:sz w:val="22"/>
                <w:szCs w:val="22"/>
              </w:rPr>
              <w:t>6</w:t>
            </w:r>
            <w:r w:rsidR="0042175F" w:rsidRPr="000A2120">
              <w:rPr>
                <w:sz w:val="22"/>
                <w:szCs w:val="22"/>
              </w:rPr>
              <w:t>)</w:t>
            </w:r>
          </w:p>
        </w:tc>
      </w:tr>
      <w:tr w:rsidR="000F2854" w:rsidRPr="007067AE" w14:paraId="60A3A306" w14:textId="77777777" w:rsidTr="00032156">
        <w:trPr>
          <w:trHeight w:val="637"/>
        </w:trPr>
        <w:tc>
          <w:tcPr>
            <w:tcW w:w="13184" w:type="dxa"/>
            <w:shd w:val="clear" w:color="auto" w:fill="auto"/>
          </w:tcPr>
          <w:p w14:paraId="6A47C6E5" w14:textId="77777777" w:rsidR="000F2854" w:rsidRPr="000A2120" w:rsidRDefault="006A787F" w:rsidP="006A787F">
            <w:pPr>
              <w:overflowPunct/>
              <w:autoSpaceDE/>
              <w:autoSpaceDN/>
              <w:adjustRightInd/>
              <w:ind w:firstLine="709"/>
              <w:jc w:val="both"/>
              <w:rPr>
                <w:sz w:val="22"/>
                <w:szCs w:val="22"/>
              </w:rPr>
            </w:pPr>
            <w:r w:rsidRPr="000A2120">
              <w:rPr>
                <w:sz w:val="22"/>
                <w:szCs w:val="22"/>
              </w:rPr>
              <w:lastRenderedPageBreak/>
              <w:t>В соответствии с пунктом 2.3.7 протокола 22-го заседания Рабочей группы по созданию Региональной организации (ассоциации) по аккредитации (РГ РОА) от 05.11.2025 № 22-2025 по вопросу рассмотрения проекта документа «Политика по трансграничной аккредитации» (далее – Политика), доработанного Кыргызским центром аккредитации по предложениям национальных органов по аккредитации Республики Беларусь, Российской Федерации и Республики Узбекистан, сообщается следующее.</w:t>
            </w:r>
          </w:p>
          <w:p w14:paraId="25A5B1D3" w14:textId="2B3C0CA6" w:rsidR="006A787F" w:rsidRPr="000A2120" w:rsidRDefault="006A787F" w:rsidP="006A787F">
            <w:pPr>
              <w:overflowPunct/>
              <w:autoSpaceDE/>
              <w:autoSpaceDN/>
              <w:adjustRightInd/>
              <w:ind w:firstLine="709"/>
              <w:jc w:val="both"/>
              <w:rPr>
                <w:sz w:val="22"/>
                <w:szCs w:val="22"/>
              </w:rPr>
            </w:pPr>
            <w:r w:rsidRPr="000A2120">
              <w:rPr>
                <w:sz w:val="22"/>
                <w:szCs w:val="22"/>
              </w:rPr>
              <w:t>Ранее направленные замечания и предложения российской стороны (письмо Федеральной службы по аккредитации от 18.09.2025 № 12921/07-ОА) в целом учтены.</w:t>
            </w:r>
          </w:p>
        </w:tc>
      </w:tr>
      <w:tr w:rsidR="000F2854" w:rsidRPr="007067AE" w14:paraId="2FBC2EB3" w14:textId="77777777" w:rsidTr="00287421">
        <w:trPr>
          <w:trHeight w:val="461"/>
        </w:trPr>
        <w:tc>
          <w:tcPr>
            <w:tcW w:w="13184" w:type="dxa"/>
            <w:shd w:val="clear" w:color="auto" w:fill="auto"/>
          </w:tcPr>
          <w:p w14:paraId="19BAD64E" w14:textId="6F4F7A19" w:rsidR="000F2854" w:rsidRPr="000A2120" w:rsidRDefault="009E0820" w:rsidP="009E0820">
            <w:pPr>
              <w:ind w:firstLine="738"/>
              <w:jc w:val="both"/>
              <w:rPr>
                <w:sz w:val="22"/>
                <w:szCs w:val="22"/>
              </w:rPr>
            </w:pPr>
            <w:r w:rsidRPr="000A2120">
              <w:rPr>
                <w:sz w:val="22"/>
                <w:szCs w:val="22"/>
              </w:rPr>
              <w:t xml:space="preserve">Вместе с тем, подтверждаем желательность внесения ранее предложенного изменения в </w:t>
            </w:r>
            <w:r w:rsidRPr="000A2120">
              <w:rPr>
                <w:bCs/>
                <w:iCs/>
                <w:sz w:val="22"/>
                <w:szCs w:val="22"/>
              </w:rPr>
              <w:t xml:space="preserve">раздел «3. Нормативные ссылки и источники», а именно ссылку на документ </w:t>
            </w:r>
            <w:r w:rsidRPr="000A2120">
              <w:rPr>
                <w:bCs/>
                <w:iCs/>
                <w:sz w:val="22"/>
                <w:szCs w:val="22"/>
                <w:lang w:val="en-GB"/>
              </w:rPr>
              <w:t>IAF</w:t>
            </w:r>
            <w:r w:rsidRPr="000A2120">
              <w:rPr>
                <w:bCs/>
                <w:iCs/>
                <w:sz w:val="22"/>
                <w:szCs w:val="22"/>
              </w:rPr>
              <w:t>/</w:t>
            </w:r>
            <w:r w:rsidRPr="000A2120">
              <w:rPr>
                <w:bCs/>
                <w:iCs/>
                <w:sz w:val="22"/>
                <w:szCs w:val="22"/>
                <w:lang w:val="en-GB"/>
              </w:rPr>
              <w:t>ILAC</w:t>
            </w:r>
            <w:r w:rsidRPr="000A2120">
              <w:rPr>
                <w:bCs/>
                <w:iCs/>
                <w:sz w:val="22"/>
                <w:szCs w:val="22"/>
              </w:rPr>
              <w:t xml:space="preserve"> </w:t>
            </w:r>
            <w:r w:rsidRPr="000A2120">
              <w:rPr>
                <w:bCs/>
                <w:i/>
                <w:iCs/>
                <w:sz w:val="22"/>
                <w:szCs w:val="22"/>
              </w:rPr>
              <w:t xml:space="preserve">A2 </w:t>
            </w:r>
            <w:r w:rsidRPr="000A2120">
              <w:rPr>
                <w:bCs/>
                <w:iCs/>
                <w:sz w:val="22"/>
                <w:szCs w:val="22"/>
              </w:rPr>
              <w:t>«Многосторонние договоренности о взаимном признании договоренности IAF/ILAC</w:t>
            </w:r>
            <w:r w:rsidRPr="000A2120">
              <w:rPr>
                <w:bCs/>
                <w:iCs/>
                <w:sz w:val="22"/>
                <w:szCs w:val="22"/>
                <w:lang w:val="uz-Cyrl-UZ"/>
              </w:rPr>
              <w:t>: требования и процедуры оценки единого органа по аккредитации</w:t>
            </w:r>
            <w:r w:rsidRPr="000A2120">
              <w:rPr>
                <w:bCs/>
                <w:iCs/>
                <w:sz w:val="22"/>
                <w:szCs w:val="22"/>
              </w:rPr>
              <w:t>» заменить на ссылку на аналогичный документ ЕААС «Порядок осуществления паритетных оценок органов по аккредитации», который был утверждён по итогам 63-го заседания МГС.</w:t>
            </w:r>
          </w:p>
        </w:tc>
      </w:tr>
      <w:tr w:rsidR="000F2854" w:rsidRPr="007067AE" w14:paraId="66FFA3B1" w14:textId="77777777" w:rsidTr="00662133">
        <w:trPr>
          <w:trHeight w:val="461"/>
        </w:trPr>
        <w:tc>
          <w:tcPr>
            <w:tcW w:w="13184" w:type="dxa"/>
            <w:shd w:val="clear" w:color="auto" w:fill="auto"/>
          </w:tcPr>
          <w:p w14:paraId="0DD95E34" w14:textId="0BC859C4" w:rsidR="000F2854" w:rsidRPr="000A2120" w:rsidRDefault="009E0820" w:rsidP="009E0820">
            <w:pPr>
              <w:ind w:firstLine="738"/>
              <w:jc w:val="both"/>
              <w:rPr>
                <w:sz w:val="22"/>
                <w:szCs w:val="22"/>
              </w:rPr>
            </w:pPr>
            <w:r w:rsidRPr="000A2120">
              <w:rPr>
                <w:sz w:val="22"/>
                <w:szCs w:val="22"/>
              </w:rPr>
              <w:t>Кроме того, по-прежнему полагаем необходимым исключить пункт 4.2.2.4, поскольку он противоречит абзацу 3 части 1 статьи 54 Договора о евразийском экономическом союзе, подписантами которого являются государства, чьи национальные органы по аккредитации, как предполагается, составят костяк ЕААС. Указанная статья устанавливает следующее: «В случае если в орган по аккредитации одного государства-члена в целях аккредитации обращается орган по оценке соответствия, зарегистрированный на территории другого государства-члена в качестве юридического лица, данный орган по аккредитации информирует об этом орган по аккредитации того государства-члена, на территории которого зарегистрирован орган по оценке соответствия. В указанном случае допускается проводить аккредитацию органами по аккредитации государств-членов, если орган по аккредитации того государства-члена, на территории которого зарегистрирован данный орган по оценке соответствия, не осуществляет аккредитацию в требуемой области. При этом орган по аккредитации государства-члена, на территории которого зарегистрирован орган по оценке соответствия, имеет право выступить в качестве наблюдателя.» Таким образом, право местного органа по аккредитации направит наблюдателей на соответствующую оценку носит безусловный характер и не может зависеть от согласия / несогласия заявителя.</w:t>
            </w:r>
          </w:p>
        </w:tc>
      </w:tr>
      <w:tr w:rsidR="000F2854" w:rsidRPr="007067AE" w14:paraId="537EAB6C" w14:textId="77777777" w:rsidTr="008F1EA8">
        <w:trPr>
          <w:trHeight w:val="393"/>
        </w:trPr>
        <w:tc>
          <w:tcPr>
            <w:tcW w:w="13184" w:type="dxa"/>
            <w:shd w:val="clear" w:color="auto" w:fill="auto"/>
          </w:tcPr>
          <w:p w14:paraId="1CCBDA34" w14:textId="5D373D30" w:rsidR="000F2854" w:rsidRPr="000A2120" w:rsidRDefault="009E0820" w:rsidP="009E0820">
            <w:pPr>
              <w:ind w:firstLine="738"/>
              <w:jc w:val="both"/>
              <w:rPr>
                <w:sz w:val="22"/>
                <w:szCs w:val="22"/>
              </w:rPr>
            </w:pPr>
            <w:r w:rsidRPr="000A2120">
              <w:rPr>
                <w:sz w:val="22"/>
                <w:szCs w:val="22"/>
              </w:rPr>
              <w:t>Также, из п. 1.2.1 представляется необходимым исключить ссылку на соответствие деятельности органа по аккредитации наднациональному законодательству. Исходим при этом из того, что деятельность органа по аккредитации должна прежде всего соответствовать требованиям национального законодательства того государства, в юрисдикции которого</w:t>
            </w:r>
            <w:r w:rsidRPr="000A2120">
              <w:rPr>
                <w:sz w:val="22"/>
                <w:szCs w:val="22"/>
              </w:rPr>
              <w:br/>
              <w:t>он зарегистрирован, если иное не предусмотрено национальным законодательством этого государства (например, национальным законодательством может быть закреплён принцип примата применения при определённых условиях норм международных договоров). Таким образом, именно соблюдение норм национального законодательства является в данном контексте основным</w:t>
            </w:r>
            <w:r w:rsidRPr="000A2120">
              <w:rPr>
                <w:sz w:val="22"/>
                <w:szCs w:val="22"/>
              </w:rPr>
              <w:br/>
              <w:t xml:space="preserve">и базовым. </w:t>
            </w:r>
          </w:p>
        </w:tc>
      </w:tr>
      <w:tr w:rsidR="000F2854" w:rsidRPr="007067AE" w14:paraId="49C9AE42" w14:textId="77777777" w:rsidTr="007D1FB2">
        <w:trPr>
          <w:trHeight w:val="461"/>
        </w:trPr>
        <w:tc>
          <w:tcPr>
            <w:tcW w:w="13184" w:type="dxa"/>
            <w:shd w:val="clear" w:color="auto" w:fill="auto"/>
          </w:tcPr>
          <w:p w14:paraId="453FD0E9" w14:textId="77777777" w:rsidR="009E0820" w:rsidRPr="000A2120" w:rsidRDefault="009E0820" w:rsidP="009E0820">
            <w:pPr>
              <w:ind w:firstLine="738"/>
              <w:jc w:val="both"/>
              <w:rPr>
                <w:sz w:val="22"/>
                <w:szCs w:val="22"/>
              </w:rPr>
            </w:pPr>
            <w:r w:rsidRPr="000A2120">
              <w:rPr>
                <w:sz w:val="22"/>
                <w:szCs w:val="22"/>
              </w:rPr>
              <w:t>В п. 1.2.4 предлагаем внести следующее уточнение: «органы по аккредитации обеспечивают открытый обмен данными, находящимися в публичном доступе, об аккредитованных лицах…».</w:t>
            </w:r>
          </w:p>
          <w:p w14:paraId="3C3E425A" w14:textId="77777777" w:rsidR="009E0820" w:rsidRPr="000A2120" w:rsidRDefault="009E0820" w:rsidP="009E0820">
            <w:pPr>
              <w:ind w:firstLine="738"/>
              <w:jc w:val="both"/>
              <w:rPr>
                <w:sz w:val="22"/>
                <w:szCs w:val="22"/>
              </w:rPr>
            </w:pPr>
            <w:r w:rsidRPr="000A2120">
              <w:rPr>
                <w:sz w:val="22"/>
                <w:szCs w:val="22"/>
              </w:rPr>
              <w:t>Также обращаем внимание на необходимость внесения следующих корректировок редакционного характера:</w:t>
            </w:r>
          </w:p>
          <w:p w14:paraId="3B844A04" w14:textId="77777777" w:rsidR="009E0820" w:rsidRPr="000A2120" w:rsidRDefault="009E0820" w:rsidP="009E0820">
            <w:pPr>
              <w:ind w:firstLine="738"/>
              <w:jc w:val="both"/>
              <w:rPr>
                <w:sz w:val="22"/>
                <w:szCs w:val="22"/>
              </w:rPr>
            </w:pPr>
            <w:r w:rsidRPr="000A2120">
              <w:rPr>
                <w:sz w:val="22"/>
                <w:szCs w:val="22"/>
              </w:rPr>
              <w:t>- в разделе «1. Общие положения» в пятом абзаце удалить повтор «на территории».</w:t>
            </w:r>
          </w:p>
          <w:p w14:paraId="0975F0F5" w14:textId="0D5C62FB" w:rsidR="009E0820" w:rsidRPr="000A2120" w:rsidRDefault="009E0820" w:rsidP="009E0820">
            <w:pPr>
              <w:ind w:firstLine="738"/>
              <w:jc w:val="both"/>
              <w:rPr>
                <w:sz w:val="22"/>
                <w:szCs w:val="22"/>
              </w:rPr>
            </w:pPr>
            <w:r w:rsidRPr="000A2120">
              <w:rPr>
                <w:sz w:val="22"/>
                <w:szCs w:val="22"/>
              </w:rPr>
              <w:t>- в пункте 1.2.2: вместо «органы по аккредитации-членов ЕААС» использовать «органы по аккредитации-члены ЕААС».</w:t>
            </w:r>
          </w:p>
          <w:p w14:paraId="65D57A82" w14:textId="0CA994A4" w:rsidR="000F2854" w:rsidRPr="000A2120" w:rsidRDefault="009E0820" w:rsidP="009E0820">
            <w:pPr>
              <w:ind w:firstLine="738"/>
              <w:jc w:val="both"/>
              <w:rPr>
                <w:b/>
                <w:sz w:val="22"/>
                <w:szCs w:val="22"/>
              </w:rPr>
            </w:pPr>
            <w:r w:rsidRPr="000A2120">
              <w:rPr>
                <w:sz w:val="22"/>
                <w:szCs w:val="22"/>
              </w:rPr>
              <w:t>- устранить дублирование названий разделов 1 и 4 – «Общие положения».</w:t>
            </w:r>
          </w:p>
        </w:tc>
      </w:tr>
      <w:tr w:rsidR="00A2004F" w:rsidRPr="007067AE" w14:paraId="4497856F" w14:textId="77777777" w:rsidTr="00CC6C59">
        <w:trPr>
          <w:trHeight w:val="461"/>
        </w:trPr>
        <w:tc>
          <w:tcPr>
            <w:tcW w:w="13184" w:type="dxa"/>
            <w:shd w:val="clear" w:color="auto" w:fill="auto"/>
          </w:tcPr>
          <w:p w14:paraId="6E72C90A" w14:textId="0AC9B6F2" w:rsidR="00A2004F" w:rsidRPr="000A2120" w:rsidRDefault="009E0820" w:rsidP="009E0820">
            <w:pPr>
              <w:ind w:firstLine="738"/>
              <w:jc w:val="both"/>
              <w:rPr>
                <w:sz w:val="22"/>
                <w:szCs w:val="22"/>
              </w:rPr>
            </w:pPr>
            <w:r w:rsidRPr="000A2120">
              <w:rPr>
                <w:sz w:val="22"/>
                <w:szCs w:val="22"/>
              </w:rPr>
              <w:t>Дополнительно сообщаем, что в случае учёта указанных выше предложений российской стороны по доработке полагаем целесообразным рассмотреть на предстоящем заседании РГ РОА вопрос о вынесении проекта документа ЕААС «Политика по трансграничной аккредитации» на рассмотрение очередного заседания МГС.</w:t>
            </w:r>
          </w:p>
        </w:tc>
      </w:tr>
      <w:tr w:rsidR="003D6FB4" w:rsidRPr="007067AE" w14:paraId="6D6469CA" w14:textId="77777777" w:rsidTr="00C21B1D">
        <w:trPr>
          <w:trHeight w:val="461"/>
        </w:trPr>
        <w:tc>
          <w:tcPr>
            <w:tcW w:w="13184" w:type="dxa"/>
            <w:shd w:val="clear" w:color="auto" w:fill="auto"/>
          </w:tcPr>
          <w:p w14:paraId="00B1FFF0" w14:textId="77777777" w:rsidR="003D6FB4" w:rsidRPr="000A2120" w:rsidRDefault="003D6FB4" w:rsidP="003D6FB4">
            <w:pPr>
              <w:jc w:val="center"/>
              <w:rPr>
                <w:b/>
                <w:sz w:val="22"/>
                <w:szCs w:val="22"/>
              </w:rPr>
            </w:pPr>
            <w:r w:rsidRPr="000A2120">
              <w:rPr>
                <w:b/>
                <w:sz w:val="22"/>
                <w:szCs w:val="22"/>
              </w:rPr>
              <w:lastRenderedPageBreak/>
              <w:t>Республика Таджикистан</w:t>
            </w:r>
          </w:p>
          <w:p w14:paraId="47B45D19" w14:textId="77777777" w:rsidR="003D6FB4" w:rsidRPr="000A2120" w:rsidRDefault="003D6FB4" w:rsidP="00C21B1D">
            <w:pPr>
              <w:jc w:val="center"/>
              <w:rPr>
                <w:b/>
                <w:sz w:val="22"/>
                <w:szCs w:val="22"/>
              </w:rPr>
            </w:pPr>
            <w:r w:rsidRPr="000A2120">
              <w:rPr>
                <w:bCs/>
                <w:sz w:val="22"/>
                <w:szCs w:val="22"/>
              </w:rPr>
              <w:t>(</w:t>
            </w:r>
            <w:r w:rsidR="00C21B1D" w:rsidRPr="000A2120">
              <w:rPr>
                <w:sz w:val="22"/>
                <w:szCs w:val="22"/>
              </w:rPr>
              <w:t>предложения не поступали</w:t>
            </w:r>
            <w:r w:rsidRPr="000A2120">
              <w:rPr>
                <w:bCs/>
                <w:sz w:val="22"/>
                <w:szCs w:val="22"/>
              </w:rPr>
              <w:t>)</w:t>
            </w:r>
          </w:p>
        </w:tc>
      </w:tr>
      <w:tr w:rsidR="003D6FB4" w:rsidRPr="007067AE" w14:paraId="6D89B3C5" w14:textId="77777777" w:rsidTr="00C21B1D">
        <w:trPr>
          <w:trHeight w:val="461"/>
        </w:trPr>
        <w:tc>
          <w:tcPr>
            <w:tcW w:w="13184" w:type="dxa"/>
            <w:shd w:val="clear" w:color="auto" w:fill="auto"/>
          </w:tcPr>
          <w:p w14:paraId="403B4A4B" w14:textId="77777777" w:rsidR="003D6FB4" w:rsidRPr="000A2120" w:rsidRDefault="003D6FB4" w:rsidP="003D6FB4">
            <w:pPr>
              <w:jc w:val="center"/>
              <w:rPr>
                <w:b/>
                <w:sz w:val="22"/>
                <w:szCs w:val="22"/>
              </w:rPr>
            </w:pPr>
            <w:r w:rsidRPr="000A2120">
              <w:rPr>
                <w:b/>
                <w:sz w:val="22"/>
                <w:szCs w:val="22"/>
              </w:rPr>
              <w:t>Туркменистан</w:t>
            </w:r>
          </w:p>
          <w:p w14:paraId="3D9DE5E7" w14:textId="77777777" w:rsidR="003D6FB4" w:rsidRPr="000A2120" w:rsidRDefault="003D6FB4" w:rsidP="003D6FB4">
            <w:pPr>
              <w:jc w:val="center"/>
              <w:rPr>
                <w:b/>
                <w:sz w:val="22"/>
                <w:szCs w:val="22"/>
              </w:rPr>
            </w:pPr>
            <w:r w:rsidRPr="000A2120">
              <w:rPr>
                <w:sz w:val="22"/>
                <w:szCs w:val="22"/>
              </w:rPr>
              <w:t>(предложения не поступали)</w:t>
            </w:r>
          </w:p>
        </w:tc>
      </w:tr>
      <w:tr w:rsidR="003D6FB4" w:rsidRPr="007067AE" w14:paraId="567F3836" w14:textId="77777777" w:rsidTr="00C21B1D">
        <w:trPr>
          <w:trHeight w:val="372"/>
        </w:trPr>
        <w:tc>
          <w:tcPr>
            <w:tcW w:w="13184" w:type="dxa"/>
            <w:shd w:val="clear" w:color="auto" w:fill="auto"/>
          </w:tcPr>
          <w:p w14:paraId="56C27923" w14:textId="77777777" w:rsidR="003D6FB4" w:rsidRPr="000A2120" w:rsidRDefault="003D6FB4" w:rsidP="003D6FB4">
            <w:pPr>
              <w:jc w:val="center"/>
              <w:rPr>
                <w:b/>
                <w:sz w:val="22"/>
                <w:szCs w:val="22"/>
              </w:rPr>
            </w:pPr>
            <w:r w:rsidRPr="000A2120">
              <w:rPr>
                <w:b/>
                <w:sz w:val="22"/>
                <w:szCs w:val="22"/>
              </w:rPr>
              <w:t>Республика Узбекистан</w:t>
            </w:r>
          </w:p>
          <w:p w14:paraId="7DAE1531" w14:textId="584ADDBC" w:rsidR="00AB0298" w:rsidRPr="000A2120" w:rsidRDefault="003D6FB4" w:rsidP="00BE14AB">
            <w:pPr>
              <w:jc w:val="center"/>
              <w:rPr>
                <w:sz w:val="22"/>
                <w:szCs w:val="22"/>
              </w:rPr>
            </w:pPr>
            <w:r w:rsidRPr="000A2120">
              <w:rPr>
                <w:sz w:val="22"/>
                <w:szCs w:val="22"/>
              </w:rPr>
              <w:t>(</w:t>
            </w:r>
            <w:r w:rsidR="000A3332" w:rsidRPr="000A2120">
              <w:rPr>
                <w:sz w:val="22"/>
                <w:szCs w:val="22"/>
              </w:rPr>
              <w:t>письмо</w:t>
            </w:r>
            <w:r w:rsidR="00BE14AB" w:rsidRPr="000A2120">
              <w:rPr>
                <w:sz w:val="22"/>
                <w:szCs w:val="22"/>
              </w:rPr>
              <w:t xml:space="preserve"> </w:t>
            </w:r>
            <w:r w:rsidR="009307D3" w:rsidRPr="000A2120">
              <w:rPr>
                <w:sz w:val="22"/>
                <w:szCs w:val="22"/>
              </w:rPr>
              <w:t xml:space="preserve">первого </w:t>
            </w:r>
            <w:r w:rsidR="00396531" w:rsidRPr="000A2120">
              <w:rPr>
                <w:sz w:val="22"/>
                <w:szCs w:val="22"/>
              </w:rPr>
              <w:t xml:space="preserve">заместителя </w:t>
            </w:r>
            <w:r w:rsidR="00BE14AB" w:rsidRPr="000A2120">
              <w:rPr>
                <w:sz w:val="22"/>
                <w:szCs w:val="22"/>
              </w:rPr>
              <w:t>директора ГУ «Узбекский центр аккредитации</w:t>
            </w:r>
            <w:r w:rsidR="00146F44" w:rsidRPr="000A2120">
              <w:rPr>
                <w:sz w:val="22"/>
                <w:szCs w:val="22"/>
              </w:rPr>
              <w:t>»</w:t>
            </w:r>
            <w:r w:rsidR="00BE14AB" w:rsidRPr="000A2120">
              <w:rPr>
                <w:sz w:val="22"/>
                <w:szCs w:val="22"/>
              </w:rPr>
              <w:t xml:space="preserve"> </w:t>
            </w:r>
            <w:proofErr w:type="spellStart"/>
            <w:r w:rsidR="009307D3" w:rsidRPr="000A2120">
              <w:rPr>
                <w:sz w:val="22"/>
                <w:szCs w:val="22"/>
              </w:rPr>
              <w:t>Н.Очилова</w:t>
            </w:r>
            <w:proofErr w:type="spellEnd"/>
          </w:p>
          <w:p w14:paraId="1A700512" w14:textId="755CDA4F" w:rsidR="003D6FB4" w:rsidRPr="000A2120" w:rsidRDefault="00BE14AB" w:rsidP="004A4B66">
            <w:pPr>
              <w:jc w:val="center"/>
              <w:rPr>
                <w:sz w:val="22"/>
                <w:szCs w:val="22"/>
              </w:rPr>
            </w:pPr>
            <w:r w:rsidRPr="000A2120">
              <w:rPr>
                <w:sz w:val="22"/>
                <w:szCs w:val="22"/>
              </w:rPr>
              <w:t>№ 01/</w:t>
            </w:r>
            <w:r w:rsidR="004A4B66" w:rsidRPr="000A2120">
              <w:rPr>
                <w:sz w:val="22"/>
                <w:szCs w:val="22"/>
              </w:rPr>
              <w:t>194</w:t>
            </w:r>
            <w:r w:rsidRPr="000A2120">
              <w:rPr>
                <w:sz w:val="22"/>
                <w:szCs w:val="22"/>
              </w:rPr>
              <w:t xml:space="preserve"> от </w:t>
            </w:r>
            <w:r w:rsidR="00396531" w:rsidRPr="000A2120">
              <w:rPr>
                <w:sz w:val="22"/>
                <w:szCs w:val="22"/>
              </w:rPr>
              <w:t>0</w:t>
            </w:r>
            <w:r w:rsidR="004A4B66" w:rsidRPr="000A2120">
              <w:rPr>
                <w:sz w:val="22"/>
                <w:szCs w:val="22"/>
              </w:rPr>
              <w:t>5</w:t>
            </w:r>
            <w:r w:rsidRPr="000A2120">
              <w:rPr>
                <w:sz w:val="22"/>
                <w:szCs w:val="22"/>
              </w:rPr>
              <w:t>.0</w:t>
            </w:r>
            <w:r w:rsidR="004A4B66" w:rsidRPr="000A2120">
              <w:rPr>
                <w:sz w:val="22"/>
                <w:szCs w:val="22"/>
              </w:rPr>
              <w:t>2</w:t>
            </w:r>
            <w:r w:rsidRPr="000A2120">
              <w:rPr>
                <w:sz w:val="22"/>
                <w:szCs w:val="22"/>
              </w:rPr>
              <w:t>.202</w:t>
            </w:r>
            <w:r w:rsidR="000F2854" w:rsidRPr="000A2120">
              <w:rPr>
                <w:sz w:val="22"/>
                <w:szCs w:val="22"/>
              </w:rPr>
              <w:t>6</w:t>
            </w:r>
            <w:r w:rsidR="00AB0298" w:rsidRPr="000A2120">
              <w:rPr>
                <w:sz w:val="22"/>
                <w:szCs w:val="22"/>
              </w:rPr>
              <w:t>)</w:t>
            </w:r>
          </w:p>
        </w:tc>
      </w:tr>
      <w:tr w:rsidR="000F2854" w:rsidRPr="007067AE" w14:paraId="0B54BB82" w14:textId="77777777" w:rsidTr="00E422A4">
        <w:trPr>
          <w:trHeight w:val="372"/>
        </w:trPr>
        <w:tc>
          <w:tcPr>
            <w:tcW w:w="13184" w:type="dxa"/>
            <w:shd w:val="clear" w:color="auto" w:fill="auto"/>
          </w:tcPr>
          <w:p w14:paraId="7152AA1B" w14:textId="29E611A6" w:rsidR="000F2854" w:rsidRPr="000A2120" w:rsidRDefault="009307D3" w:rsidP="009307D3">
            <w:pPr>
              <w:rPr>
                <w:sz w:val="22"/>
                <w:szCs w:val="22"/>
                <w:lang w:val="ky-KG"/>
              </w:rPr>
            </w:pPr>
            <w:r w:rsidRPr="000A2120">
              <w:rPr>
                <w:sz w:val="22"/>
                <w:szCs w:val="22"/>
              </w:rPr>
              <w:t>З</w:t>
            </w:r>
            <w:r w:rsidR="000F2854" w:rsidRPr="000A2120">
              <w:rPr>
                <w:sz w:val="22"/>
                <w:szCs w:val="22"/>
              </w:rPr>
              <w:t>амечани</w:t>
            </w:r>
            <w:r w:rsidRPr="000A2120">
              <w:rPr>
                <w:sz w:val="22"/>
                <w:szCs w:val="22"/>
              </w:rPr>
              <w:t>я</w:t>
            </w:r>
            <w:r w:rsidR="000F2854" w:rsidRPr="000A2120">
              <w:rPr>
                <w:sz w:val="22"/>
                <w:szCs w:val="22"/>
              </w:rPr>
              <w:t xml:space="preserve"> и предложени</w:t>
            </w:r>
            <w:r w:rsidRPr="000A2120">
              <w:rPr>
                <w:sz w:val="22"/>
                <w:szCs w:val="22"/>
              </w:rPr>
              <w:t>я направлены в режиме правки</w:t>
            </w:r>
            <w:r w:rsidR="00A06026">
              <w:rPr>
                <w:sz w:val="22"/>
                <w:szCs w:val="22"/>
              </w:rPr>
              <w:t xml:space="preserve"> (приложение 1).</w:t>
            </w:r>
          </w:p>
        </w:tc>
      </w:tr>
    </w:tbl>
    <w:p w14:paraId="4CAA1AB4" w14:textId="77777777" w:rsidR="00EE356C" w:rsidRDefault="00EE356C" w:rsidP="00CE4100">
      <w:pPr>
        <w:rPr>
          <w:sz w:val="22"/>
          <w:szCs w:val="22"/>
        </w:rPr>
      </w:pPr>
    </w:p>
    <w:p w14:paraId="4A56C01E" w14:textId="77777777" w:rsidR="008F1EA8" w:rsidRDefault="008F1EA8" w:rsidP="00CE4100">
      <w:pPr>
        <w:rPr>
          <w:sz w:val="22"/>
          <w:szCs w:val="22"/>
        </w:rPr>
      </w:pPr>
    </w:p>
    <w:sectPr w:rsidR="008F1EA8" w:rsidSect="00CE4100">
      <w:headerReference w:type="default" r:id="rId8"/>
      <w:pgSz w:w="16838" w:h="11906" w:orient="landscape"/>
      <w:pgMar w:top="567" w:right="2096" w:bottom="993" w:left="1701" w:header="708" w:footer="24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97215" w14:textId="77777777" w:rsidR="00141242" w:rsidRDefault="00141242" w:rsidP="00E97949">
      <w:r>
        <w:separator/>
      </w:r>
    </w:p>
  </w:endnote>
  <w:endnote w:type="continuationSeparator" w:id="0">
    <w:p w14:paraId="53BDB95D" w14:textId="77777777" w:rsidR="00141242" w:rsidRDefault="00141242" w:rsidP="00E9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0545F" w14:textId="77777777" w:rsidR="00141242" w:rsidRDefault="00141242" w:rsidP="00E97949">
      <w:r>
        <w:separator/>
      </w:r>
    </w:p>
  </w:footnote>
  <w:footnote w:type="continuationSeparator" w:id="0">
    <w:p w14:paraId="5580FBDB" w14:textId="77777777" w:rsidR="00141242" w:rsidRDefault="00141242" w:rsidP="00E97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5C28D" w14:textId="71834E1E" w:rsidR="00413336" w:rsidRDefault="002A175B" w:rsidP="002A175B">
    <w:pPr>
      <w:pStyle w:val="a3"/>
      <w:jc w:val="center"/>
    </w:pPr>
    <w:r>
      <w:t xml:space="preserve">                                                                                                   </w:t>
    </w:r>
    <w:r w:rsidR="00FB7625">
      <w:t xml:space="preserve">   </w:t>
    </w:r>
    <w:r>
      <w:t>Приложение №</w:t>
    </w:r>
    <w:r w:rsidR="00FB7625">
      <w:t xml:space="preserve"> </w:t>
    </w:r>
    <w:r w:rsidR="00F353DF">
      <w:t>6</w:t>
    </w:r>
  </w:p>
  <w:p w14:paraId="368B8489" w14:textId="77B407C1" w:rsidR="002A175B" w:rsidRDefault="002A175B">
    <w:pPr>
      <w:pStyle w:val="a3"/>
      <w:jc w:val="right"/>
    </w:pPr>
    <w:r>
      <w:t>к протоколу РГ РОА № 23-20226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0623"/>
    <w:multiLevelType w:val="multilevel"/>
    <w:tmpl w:val="173CC278"/>
    <w:lvl w:ilvl="0">
      <w:start w:val="2"/>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0A866589"/>
    <w:multiLevelType w:val="multilevel"/>
    <w:tmpl w:val="FC328ECE"/>
    <w:lvl w:ilvl="0">
      <w:start w:val="1"/>
      <w:numFmt w:val="decimal"/>
      <w:lvlText w:val="%1."/>
      <w:lvlJc w:val="left"/>
      <w:pPr>
        <w:tabs>
          <w:tab w:val="num" w:pos="1080"/>
        </w:tabs>
        <w:ind w:left="1080" w:hanging="796"/>
      </w:pPr>
      <w:rPr>
        <w:rFonts w:hint="default"/>
        <w:i w:val="0"/>
      </w:rPr>
    </w:lvl>
    <w:lvl w:ilvl="1">
      <w:start w:val="1"/>
      <w:numFmt w:val="decimal"/>
      <w:isLgl/>
      <w:lvlText w:val="%1.%2."/>
      <w:lvlJc w:val="left"/>
      <w:pPr>
        <w:tabs>
          <w:tab w:val="num" w:pos="1288"/>
        </w:tabs>
        <w:ind w:left="1" w:firstLine="567"/>
      </w:pPr>
      <w:rPr>
        <w:rFonts w:hint="default"/>
        <w:b/>
        <w:i w:val="0"/>
      </w:rPr>
    </w:lvl>
    <w:lvl w:ilvl="2">
      <w:start w:val="1"/>
      <w:numFmt w:val="decimal"/>
      <w:isLgl/>
      <w:lvlText w:val="%1.%2.%3."/>
      <w:lvlJc w:val="left"/>
      <w:pPr>
        <w:tabs>
          <w:tab w:val="num" w:pos="1813"/>
        </w:tabs>
        <w:ind w:left="1813" w:hanging="1245"/>
      </w:pPr>
      <w:rPr>
        <w:rFonts w:hint="default"/>
      </w:rPr>
    </w:lvl>
    <w:lvl w:ilvl="3">
      <w:start w:val="1"/>
      <w:numFmt w:val="decimal"/>
      <w:isLgl/>
      <w:lvlText w:val="%1.%2.%3.%4."/>
      <w:lvlJc w:val="left"/>
      <w:pPr>
        <w:tabs>
          <w:tab w:val="num" w:pos="2378"/>
        </w:tabs>
        <w:ind w:left="2378" w:hanging="1245"/>
      </w:pPr>
      <w:rPr>
        <w:rFonts w:hint="default"/>
      </w:rPr>
    </w:lvl>
    <w:lvl w:ilvl="4">
      <w:start w:val="1"/>
      <w:numFmt w:val="decimal"/>
      <w:isLgl/>
      <w:lvlText w:val="%1.%2.%3.%4.%5."/>
      <w:lvlJc w:val="left"/>
      <w:pPr>
        <w:tabs>
          <w:tab w:val="num" w:pos="2661"/>
        </w:tabs>
        <w:ind w:left="2661" w:hanging="1245"/>
      </w:pPr>
      <w:rPr>
        <w:rFonts w:hint="default"/>
      </w:rPr>
    </w:lvl>
    <w:lvl w:ilvl="5">
      <w:start w:val="1"/>
      <w:numFmt w:val="decimal"/>
      <w:isLgl/>
      <w:lvlText w:val="%1.%2.%3.%4.%5.%6."/>
      <w:lvlJc w:val="left"/>
      <w:pPr>
        <w:tabs>
          <w:tab w:val="num" w:pos="3139"/>
        </w:tabs>
        <w:ind w:left="3139" w:hanging="1440"/>
      </w:pPr>
      <w:rPr>
        <w:rFonts w:hint="default"/>
      </w:rPr>
    </w:lvl>
    <w:lvl w:ilvl="6">
      <w:start w:val="1"/>
      <w:numFmt w:val="decimal"/>
      <w:isLgl/>
      <w:lvlText w:val="%1.%2.%3.%4.%5.%6.%7."/>
      <w:lvlJc w:val="left"/>
      <w:pPr>
        <w:tabs>
          <w:tab w:val="num" w:pos="3422"/>
        </w:tabs>
        <w:ind w:left="3422" w:hanging="1440"/>
      </w:pPr>
      <w:rPr>
        <w:rFonts w:hint="default"/>
      </w:rPr>
    </w:lvl>
    <w:lvl w:ilvl="7">
      <w:start w:val="1"/>
      <w:numFmt w:val="decimal"/>
      <w:isLgl/>
      <w:lvlText w:val="%1.%2.%3.%4.%5.%6.%7.%8."/>
      <w:lvlJc w:val="left"/>
      <w:pPr>
        <w:tabs>
          <w:tab w:val="num" w:pos="4065"/>
        </w:tabs>
        <w:ind w:left="4065" w:hanging="1800"/>
      </w:pPr>
      <w:rPr>
        <w:rFonts w:hint="default"/>
      </w:rPr>
    </w:lvl>
    <w:lvl w:ilvl="8">
      <w:start w:val="1"/>
      <w:numFmt w:val="decimal"/>
      <w:isLgl/>
      <w:lvlText w:val="%1.%2.%3.%4.%5.%6.%7.%8.%9."/>
      <w:lvlJc w:val="left"/>
      <w:pPr>
        <w:tabs>
          <w:tab w:val="num" w:pos="4708"/>
        </w:tabs>
        <w:ind w:left="4708" w:hanging="2160"/>
      </w:pPr>
      <w:rPr>
        <w:rFonts w:hint="default"/>
      </w:rPr>
    </w:lvl>
  </w:abstractNum>
  <w:abstractNum w:abstractNumId="2" w15:restartNumberingAfterBreak="0">
    <w:nsid w:val="0C571C42"/>
    <w:multiLevelType w:val="hybridMultilevel"/>
    <w:tmpl w:val="64B6F21A"/>
    <w:lvl w:ilvl="0" w:tplc="FB582B5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2AB6017"/>
    <w:multiLevelType w:val="hybridMultilevel"/>
    <w:tmpl w:val="6F3AA3FC"/>
    <w:lvl w:ilvl="0" w:tplc="3E2EEF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242888"/>
    <w:multiLevelType w:val="hybridMultilevel"/>
    <w:tmpl w:val="4EDCD2E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FA00121"/>
    <w:multiLevelType w:val="multilevel"/>
    <w:tmpl w:val="41A6DA06"/>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1FD2821"/>
    <w:multiLevelType w:val="hybridMultilevel"/>
    <w:tmpl w:val="67BAB176"/>
    <w:lvl w:ilvl="0" w:tplc="0558573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7BB6C8E"/>
    <w:multiLevelType w:val="hybridMultilevel"/>
    <w:tmpl w:val="7DE07F20"/>
    <w:lvl w:ilvl="0" w:tplc="87986B94">
      <w:start w:val="1"/>
      <w:numFmt w:val="decimal"/>
      <w:lvlText w:val="6.%1 "/>
      <w:lvlJc w:val="left"/>
      <w:pPr>
        <w:ind w:left="1429" w:hanging="360"/>
      </w:pPr>
      <w:rPr>
        <w:b w:val="0"/>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39D30D42"/>
    <w:multiLevelType w:val="multilevel"/>
    <w:tmpl w:val="7F80E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3E69E8"/>
    <w:multiLevelType w:val="hybridMultilevel"/>
    <w:tmpl w:val="02467A5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004189"/>
    <w:multiLevelType w:val="hybridMultilevel"/>
    <w:tmpl w:val="3C24ACF6"/>
    <w:lvl w:ilvl="0" w:tplc="133EAE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BCD2CD7"/>
    <w:multiLevelType w:val="hybridMultilevel"/>
    <w:tmpl w:val="DD0CC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DD5733"/>
    <w:multiLevelType w:val="multilevel"/>
    <w:tmpl w:val="8D6E4936"/>
    <w:lvl w:ilvl="0">
      <w:start w:val="1"/>
      <w:numFmt w:val="decimal"/>
      <w:lvlText w:val="%1."/>
      <w:lvlJc w:val="left"/>
      <w:pPr>
        <w:ind w:left="1069"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5FE3187"/>
    <w:multiLevelType w:val="hybridMultilevel"/>
    <w:tmpl w:val="91B418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592B0EBC"/>
    <w:multiLevelType w:val="multilevel"/>
    <w:tmpl w:val="A0C65654"/>
    <w:lvl w:ilvl="0">
      <w:start w:val="1"/>
      <w:numFmt w:val="decimal"/>
      <w:lvlText w:val="%1."/>
      <w:lvlJc w:val="left"/>
      <w:pPr>
        <w:ind w:left="720" w:hanging="360"/>
      </w:pPr>
      <w:rPr>
        <w:rFonts w:hint="default"/>
        <w:i w:val="0"/>
      </w:rPr>
    </w:lvl>
    <w:lvl w:ilvl="1">
      <w:start w:val="7"/>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D53980"/>
    <w:multiLevelType w:val="hybridMultilevel"/>
    <w:tmpl w:val="F7621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2717F5"/>
    <w:multiLevelType w:val="hybridMultilevel"/>
    <w:tmpl w:val="A9442442"/>
    <w:lvl w:ilvl="0" w:tplc="1E18082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71DA02E2"/>
    <w:multiLevelType w:val="multilevel"/>
    <w:tmpl w:val="A956F8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6A738AF"/>
    <w:multiLevelType w:val="hybridMultilevel"/>
    <w:tmpl w:val="AD50627A"/>
    <w:lvl w:ilvl="0" w:tplc="E51E72AC">
      <w:start w:val="1"/>
      <w:numFmt w:val="decimal"/>
      <w:lvlText w:val="%1."/>
      <w:lvlJc w:val="left"/>
      <w:pPr>
        <w:ind w:left="644" w:hanging="360"/>
      </w:pPr>
      <w:rPr>
        <w:rFonts w:hint="default"/>
        <w:b w:val="0"/>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7951665B"/>
    <w:multiLevelType w:val="hybridMultilevel"/>
    <w:tmpl w:val="346C7D5A"/>
    <w:lvl w:ilvl="0" w:tplc="BF5CC9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E59683F"/>
    <w:multiLevelType w:val="hybridMultilevel"/>
    <w:tmpl w:val="1F52D92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18"/>
  </w:num>
  <w:num w:numId="6">
    <w:abstractNumId w:val="2"/>
  </w:num>
  <w:num w:numId="7">
    <w:abstractNumId w:val="15"/>
  </w:num>
  <w:num w:numId="8">
    <w:abstractNumId w:val="14"/>
  </w:num>
  <w:num w:numId="9">
    <w:abstractNumId w:val="9"/>
  </w:num>
  <w:num w:numId="10">
    <w:abstractNumId w:val="19"/>
  </w:num>
  <w:num w:numId="11">
    <w:abstractNumId w:val="4"/>
  </w:num>
  <w:num w:numId="12">
    <w:abstractNumId w:val="13"/>
  </w:num>
  <w:num w:numId="13">
    <w:abstractNumId w:val="20"/>
  </w:num>
  <w:num w:numId="14">
    <w:abstractNumId w:val="10"/>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9AC"/>
    <w:rsid w:val="0000319B"/>
    <w:rsid w:val="000075FF"/>
    <w:rsid w:val="00007725"/>
    <w:rsid w:val="00024F1C"/>
    <w:rsid w:val="000266D1"/>
    <w:rsid w:val="00033BF5"/>
    <w:rsid w:val="00045BDF"/>
    <w:rsid w:val="0004705C"/>
    <w:rsid w:val="00080994"/>
    <w:rsid w:val="00082001"/>
    <w:rsid w:val="00083D55"/>
    <w:rsid w:val="00084328"/>
    <w:rsid w:val="000856C3"/>
    <w:rsid w:val="000974DC"/>
    <w:rsid w:val="000A1A04"/>
    <w:rsid w:val="000A2120"/>
    <w:rsid w:val="000A2FA9"/>
    <w:rsid w:val="000A3332"/>
    <w:rsid w:val="000A384B"/>
    <w:rsid w:val="000A4FE3"/>
    <w:rsid w:val="000B3035"/>
    <w:rsid w:val="000B5015"/>
    <w:rsid w:val="000D7F79"/>
    <w:rsid w:val="000E0B5C"/>
    <w:rsid w:val="000E3934"/>
    <w:rsid w:val="000F2854"/>
    <w:rsid w:val="000F2B54"/>
    <w:rsid w:val="000F7EF8"/>
    <w:rsid w:val="00101BE8"/>
    <w:rsid w:val="00115673"/>
    <w:rsid w:val="00121875"/>
    <w:rsid w:val="00124235"/>
    <w:rsid w:val="00124B97"/>
    <w:rsid w:val="00131F80"/>
    <w:rsid w:val="00134E2A"/>
    <w:rsid w:val="00136631"/>
    <w:rsid w:val="00140E0F"/>
    <w:rsid w:val="00141242"/>
    <w:rsid w:val="00146689"/>
    <w:rsid w:val="00146F44"/>
    <w:rsid w:val="00150E05"/>
    <w:rsid w:val="00151A9A"/>
    <w:rsid w:val="001559E6"/>
    <w:rsid w:val="0016100C"/>
    <w:rsid w:val="001619D3"/>
    <w:rsid w:val="0017100A"/>
    <w:rsid w:val="00183AD2"/>
    <w:rsid w:val="00197CE0"/>
    <w:rsid w:val="001A4EFA"/>
    <w:rsid w:val="001A66D6"/>
    <w:rsid w:val="001C1245"/>
    <w:rsid w:val="001C1D2F"/>
    <w:rsid w:val="001D014C"/>
    <w:rsid w:val="001D1BB3"/>
    <w:rsid w:val="001D48D9"/>
    <w:rsid w:val="001D5B60"/>
    <w:rsid w:val="001E471F"/>
    <w:rsid w:val="001F17A9"/>
    <w:rsid w:val="001F799B"/>
    <w:rsid w:val="00220947"/>
    <w:rsid w:val="00224FDC"/>
    <w:rsid w:val="00227036"/>
    <w:rsid w:val="002315F8"/>
    <w:rsid w:val="0023350C"/>
    <w:rsid w:val="00234471"/>
    <w:rsid w:val="00237618"/>
    <w:rsid w:val="00237B30"/>
    <w:rsid w:val="00254595"/>
    <w:rsid w:val="00261179"/>
    <w:rsid w:val="0027652B"/>
    <w:rsid w:val="002903C2"/>
    <w:rsid w:val="00295347"/>
    <w:rsid w:val="0029653A"/>
    <w:rsid w:val="002A175B"/>
    <w:rsid w:val="002C2208"/>
    <w:rsid w:val="002F0F6F"/>
    <w:rsid w:val="0030278C"/>
    <w:rsid w:val="00321A79"/>
    <w:rsid w:val="00330090"/>
    <w:rsid w:val="00331715"/>
    <w:rsid w:val="00334147"/>
    <w:rsid w:val="00334BE7"/>
    <w:rsid w:val="00342886"/>
    <w:rsid w:val="00356644"/>
    <w:rsid w:val="00365094"/>
    <w:rsid w:val="00381135"/>
    <w:rsid w:val="00384816"/>
    <w:rsid w:val="00396246"/>
    <w:rsid w:val="00396531"/>
    <w:rsid w:val="003A3A10"/>
    <w:rsid w:val="003B160D"/>
    <w:rsid w:val="003B3E93"/>
    <w:rsid w:val="003B60C5"/>
    <w:rsid w:val="003D6FB4"/>
    <w:rsid w:val="003E3A7D"/>
    <w:rsid w:val="003F33CC"/>
    <w:rsid w:val="00405197"/>
    <w:rsid w:val="004057F8"/>
    <w:rsid w:val="00413336"/>
    <w:rsid w:val="0042175F"/>
    <w:rsid w:val="004266EC"/>
    <w:rsid w:val="004624B1"/>
    <w:rsid w:val="004710B1"/>
    <w:rsid w:val="00487F84"/>
    <w:rsid w:val="004A1BFC"/>
    <w:rsid w:val="004A4B66"/>
    <w:rsid w:val="004B149A"/>
    <w:rsid w:val="004B510C"/>
    <w:rsid w:val="004C22BD"/>
    <w:rsid w:val="004C46F6"/>
    <w:rsid w:val="004C7580"/>
    <w:rsid w:val="004D1FA2"/>
    <w:rsid w:val="004D239D"/>
    <w:rsid w:val="00503755"/>
    <w:rsid w:val="0050488F"/>
    <w:rsid w:val="00515BE1"/>
    <w:rsid w:val="0051739F"/>
    <w:rsid w:val="00524744"/>
    <w:rsid w:val="005248EE"/>
    <w:rsid w:val="00526D1E"/>
    <w:rsid w:val="00536FE5"/>
    <w:rsid w:val="00547EDC"/>
    <w:rsid w:val="005735D7"/>
    <w:rsid w:val="00576176"/>
    <w:rsid w:val="00580A29"/>
    <w:rsid w:val="0058700B"/>
    <w:rsid w:val="005A0821"/>
    <w:rsid w:val="005B7629"/>
    <w:rsid w:val="005C0C43"/>
    <w:rsid w:val="005C60A9"/>
    <w:rsid w:val="005D6941"/>
    <w:rsid w:val="00601369"/>
    <w:rsid w:val="00627031"/>
    <w:rsid w:val="0063174D"/>
    <w:rsid w:val="006374D4"/>
    <w:rsid w:val="00645963"/>
    <w:rsid w:val="00675403"/>
    <w:rsid w:val="00694637"/>
    <w:rsid w:val="006A787F"/>
    <w:rsid w:val="006B1955"/>
    <w:rsid w:val="006B3AAF"/>
    <w:rsid w:val="006C614D"/>
    <w:rsid w:val="006C7D5B"/>
    <w:rsid w:val="006D0289"/>
    <w:rsid w:val="006D3013"/>
    <w:rsid w:val="006D38DD"/>
    <w:rsid w:val="006E1227"/>
    <w:rsid w:val="006E2576"/>
    <w:rsid w:val="006F0B69"/>
    <w:rsid w:val="006F5096"/>
    <w:rsid w:val="006F65A7"/>
    <w:rsid w:val="007141C8"/>
    <w:rsid w:val="007159D2"/>
    <w:rsid w:val="00715F61"/>
    <w:rsid w:val="007512FC"/>
    <w:rsid w:val="00753693"/>
    <w:rsid w:val="0077681A"/>
    <w:rsid w:val="00776C10"/>
    <w:rsid w:val="007932B0"/>
    <w:rsid w:val="007A4299"/>
    <w:rsid w:val="007C29D0"/>
    <w:rsid w:val="007C5EFB"/>
    <w:rsid w:val="007D20DD"/>
    <w:rsid w:val="007D6365"/>
    <w:rsid w:val="007E2537"/>
    <w:rsid w:val="007F5565"/>
    <w:rsid w:val="007F7782"/>
    <w:rsid w:val="00804804"/>
    <w:rsid w:val="008103CE"/>
    <w:rsid w:val="008123A4"/>
    <w:rsid w:val="00834836"/>
    <w:rsid w:val="0083566B"/>
    <w:rsid w:val="00837E7C"/>
    <w:rsid w:val="0084029E"/>
    <w:rsid w:val="00843AC1"/>
    <w:rsid w:val="008514EE"/>
    <w:rsid w:val="00854451"/>
    <w:rsid w:val="00857822"/>
    <w:rsid w:val="008611A4"/>
    <w:rsid w:val="0087461A"/>
    <w:rsid w:val="008964F7"/>
    <w:rsid w:val="008A3C30"/>
    <w:rsid w:val="008A6945"/>
    <w:rsid w:val="008B46D3"/>
    <w:rsid w:val="008B721D"/>
    <w:rsid w:val="008C3E65"/>
    <w:rsid w:val="008C79AC"/>
    <w:rsid w:val="008E1699"/>
    <w:rsid w:val="008E56B7"/>
    <w:rsid w:val="008F1EA8"/>
    <w:rsid w:val="009006FD"/>
    <w:rsid w:val="00913382"/>
    <w:rsid w:val="00922FF7"/>
    <w:rsid w:val="009251C5"/>
    <w:rsid w:val="00927D1F"/>
    <w:rsid w:val="009307D3"/>
    <w:rsid w:val="00931321"/>
    <w:rsid w:val="00942379"/>
    <w:rsid w:val="0094587E"/>
    <w:rsid w:val="009463C8"/>
    <w:rsid w:val="009476BD"/>
    <w:rsid w:val="00952263"/>
    <w:rsid w:val="009526E5"/>
    <w:rsid w:val="00955816"/>
    <w:rsid w:val="00956934"/>
    <w:rsid w:val="00963F8D"/>
    <w:rsid w:val="009674C5"/>
    <w:rsid w:val="0098531C"/>
    <w:rsid w:val="009A11EA"/>
    <w:rsid w:val="009A6266"/>
    <w:rsid w:val="009A6D8C"/>
    <w:rsid w:val="009B3615"/>
    <w:rsid w:val="009B3BA8"/>
    <w:rsid w:val="009B5F75"/>
    <w:rsid w:val="009B6A0E"/>
    <w:rsid w:val="009C2396"/>
    <w:rsid w:val="009C45F7"/>
    <w:rsid w:val="009D21BF"/>
    <w:rsid w:val="009D3BA3"/>
    <w:rsid w:val="009D4D8B"/>
    <w:rsid w:val="009E0820"/>
    <w:rsid w:val="009F59BC"/>
    <w:rsid w:val="00A06026"/>
    <w:rsid w:val="00A126CB"/>
    <w:rsid w:val="00A166EF"/>
    <w:rsid w:val="00A2004F"/>
    <w:rsid w:val="00A279B4"/>
    <w:rsid w:val="00A32EEC"/>
    <w:rsid w:val="00A46A1F"/>
    <w:rsid w:val="00A621C2"/>
    <w:rsid w:val="00A62C03"/>
    <w:rsid w:val="00A72820"/>
    <w:rsid w:val="00A7404A"/>
    <w:rsid w:val="00A929A6"/>
    <w:rsid w:val="00AA3A03"/>
    <w:rsid w:val="00AB0298"/>
    <w:rsid w:val="00AB150F"/>
    <w:rsid w:val="00AB3E17"/>
    <w:rsid w:val="00AB595E"/>
    <w:rsid w:val="00AB601C"/>
    <w:rsid w:val="00AC0159"/>
    <w:rsid w:val="00AC0442"/>
    <w:rsid w:val="00AC0D84"/>
    <w:rsid w:val="00AC5A80"/>
    <w:rsid w:val="00AE2182"/>
    <w:rsid w:val="00AE4A18"/>
    <w:rsid w:val="00AE50EE"/>
    <w:rsid w:val="00AF186D"/>
    <w:rsid w:val="00AF3C6D"/>
    <w:rsid w:val="00B067E6"/>
    <w:rsid w:val="00B100CC"/>
    <w:rsid w:val="00B14817"/>
    <w:rsid w:val="00B20D03"/>
    <w:rsid w:val="00B213E3"/>
    <w:rsid w:val="00B25A09"/>
    <w:rsid w:val="00B33EC0"/>
    <w:rsid w:val="00B4331F"/>
    <w:rsid w:val="00B55595"/>
    <w:rsid w:val="00B55F6C"/>
    <w:rsid w:val="00B60A6C"/>
    <w:rsid w:val="00B96ADB"/>
    <w:rsid w:val="00BA70D2"/>
    <w:rsid w:val="00BB1255"/>
    <w:rsid w:val="00BB1D9F"/>
    <w:rsid w:val="00BB36FB"/>
    <w:rsid w:val="00BC79CC"/>
    <w:rsid w:val="00BD18EB"/>
    <w:rsid w:val="00BE14AB"/>
    <w:rsid w:val="00C01D25"/>
    <w:rsid w:val="00C108E4"/>
    <w:rsid w:val="00C21B1D"/>
    <w:rsid w:val="00C3405D"/>
    <w:rsid w:val="00C44C2F"/>
    <w:rsid w:val="00C52C81"/>
    <w:rsid w:val="00C6456F"/>
    <w:rsid w:val="00C714DE"/>
    <w:rsid w:val="00C75524"/>
    <w:rsid w:val="00C93929"/>
    <w:rsid w:val="00CA1BB3"/>
    <w:rsid w:val="00CA3889"/>
    <w:rsid w:val="00CB025E"/>
    <w:rsid w:val="00CC354E"/>
    <w:rsid w:val="00CC7130"/>
    <w:rsid w:val="00CE4100"/>
    <w:rsid w:val="00CE7B90"/>
    <w:rsid w:val="00CF3845"/>
    <w:rsid w:val="00D11BBE"/>
    <w:rsid w:val="00D129F5"/>
    <w:rsid w:val="00D14137"/>
    <w:rsid w:val="00D17822"/>
    <w:rsid w:val="00D22005"/>
    <w:rsid w:val="00D220CF"/>
    <w:rsid w:val="00D256FE"/>
    <w:rsid w:val="00D31E54"/>
    <w:rsid w:val="00D3399E"/>
    <w:rsid w:val="00D33C20"/>
    <w:rsid w:val="00D37716"/>
    <w:rsid w:val="00D50E0C"/>
    <w:rsid w:val="00D526FC"/>
    <w:rsid w:val="00D64A4E"/>
    <w:rsid w:val="00D71EF2"/>
    <w:rsid w:val="00D753BF"/>
    <w:rsid w:val="00D7637C"/>
    <w:rsid w:val="00D81516"/>
    <w:rsid w:val="00D82B41"/>
    <w:rsid w:val="00D853A0"/>
    <w:rsid w:val="00DA032A"/>
    <w:rsid w:val="00DB762A"/>
    <w:rsid w:val="00DD157C"/>
    <w:rsid w:val="00DD43D6"/>
    <w:rsid w:val="00DD4665"/>
    <w:rsid w:val="00DD4F4C"/>
    <w:rsid w:val="00E15BA7"/>
    <w:rsid w:val="00E17C27"/>
    <w:rsid w:val="00E30B5E"/>
    <w:rsid w:val="00E43731"/>
    <w:rsid w:val="00E50706"/>
    <w:rsid w:val="00E53261"/>
    <w:rsid w:val="00E5498D"/>
    <w:rsid w:val="00E57BB0"/>
    <w:rsid w:val="00E633AE"/>
    <w:rsid w:val="00E73D24"/>
    <w:rsid w:val="00E76682"/>
    <w:rsid w:val="00E76FB7"/>
    <w:rsid w:val="00E775B3"/>
    <w:rsid w:val="00E97949"/>
    <w:rsid w:val="00EB1FDD"/>
    <w:rsid w:val="00EC34BC"/>
    <w:rsid w:val="00EC4854"/>
    <w:rsid w:val="00EE356C"/>
    <w:rsid w:val="00EE35C4"/>
    <w:rsid w:val="00EF2D78"/>
    <w:rsid w:val="00F11DB8"/>
    <w:rsid w:val="00F127FC"/>
    <w:rsid w:val="00F1790D"/>
    <w:rsid w:val="00F21613"/>
    <w:rsid w:val="00F2547A"/>
    <w:rsid w:val="00F27F5E"/>
    <w:rsid w:val="00F353DF"/>
    <w:rsid w:val="00F369E5"/>
    <w:rsid w:val="00F440EC"/>
    <w:rsid w:val="00F452E3"/>
    <w:rsid w:val="00F532BC"/>
    <w:rsid w:val="00F55474"/>
    <w:rsid w:val="00F654B6"/>
    <w:rsid w:val="00F65958"/>
    <w:rsid w:val="00F67B03"/>
    <w:rsid w:val="00F90196"/>
    <w:rsid w:val="00F95AFE"/>
    <w:rsid w:val="00FB11FC"/>
    <w:rsid w:val="00FB1715"/>
    <w:rsid w:val="00FB7625"/>
    <w:rsid w:val="00FE25BA"/>
    <w:rsid w:val="00FF4D17"/>
    <w:rsid w:val="00FF6D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1D032"/>
  <w15:docId w15:val="{1CBC69F8-5742-4E9D-B166-6B1E016F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B90"/>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9A"/>
    <w:pPr>
      <w:tabs>
        <w:tab w:val="center" w:pos="4153"/>
        <w:tab w:val="right" w:pos="8306"/>
      </w:tabs>
    </w:pPr>
  </w:style>
  <w:style w:type="character" w:customStyle="1" w:styleId="a4">
    <w:name w:val="Верхний колонтитул Знак"/>
    <w:basedOn w:val="a0"/>
    <w:link w:val="a3"/>
    <w:uiPriority w:val="99"/>
    <w:rsid w:val="00151A9A"/>
    <w:rPr>
      <w:rFonts w:ascii="Times New Roman" w:eastAsia="Times New Roman" w:hAnsi="Times New Roman" w:cs="Times New Roman"/>
      <w:sz w:val="28"/>
      <w:szCs w:val="20"/>
      <w:lang w:eastAsia="ru-RU"/>
    </w:rPr>
  </w:style>
  <w:style w:type="paragraph" w:styleId="a5">
    <w:name w:val="Body Text"/>
    <w:basedOn w:val="a"/>
    <w:link w:val="a6"/>
    <w:unhideWhenUsed/>
    <w:rsid w:val="00151A9A"/>
    <w:pPr>
      <w:jc w:val="center"/>
    </w:pPr>
    <w:rPr>
      <w:rFonts w:ascii="Times New Roman CYR" w:hAnsi="Times New Roman CYR"/>
      <w:b/>
    </w:rPr>
  </w:style>
  <w:style w:type="character" w:customStyle="1" w:styleId="a6">
    <w:name w:val="Основной текст Знак"/>
    <w:basedOn w:val="a0"/>
    <w:link w:val="a5"/>
    <w:rsid w:val="00151A9A"/>
    <w:rPr>
      <w:rFonts w:ascii="Times New Roman CYR" w:eastAsia="Times New Roman" w:hAnsi="Times New Roman CYR" w:cs="Times New Roman"/>
      <w:b/>
      <w:sz w:val="28"/>
      <w:szCs w:val="20"/>
      <w:lang w:eastAsia="ru-RU"/>
    </w:rPr>
  </w:style>
  <w:style w:type="paragraph" w:styleId="2">
    <w:name w:val="Body Text 2"/>
    <w:basedOn w:val="a"/>
    <w:link w:val="20"/>
    <w:unhideWhenUsed/>
    <w:rsid w:val="00151A9A"/>
    <w:pPr>
      <w:spacing w:after="120" w:line="240" w:lineRule="exact"/>
      <w:jc w:val="both"/>
    </w:pPr>
    <w:rPr>
      <w:rFonts w:ascii="Times New Roman CYR" w:hAnsi="Times New Roman CYR"/>
      <w:sz w:val="24"/>
    </w:rPr>
  </w:style>
  <w:style w:type="character" w:customStyle="1" w:styleId="20">
    <w:name w:val="Основной текст 2 Знак"/>
    <w:basedOn w:val="a0"/>
    <w:link w:val="2"/>
    <w:rsid w:val="00151A9A"/>
    <w:rPr>
      <w:rFonts w:ascii="Times New Roman CYR" w:eastAsia="Times New Roman" w:hAnsi="Times New Roman CYR" w:cs="Times New Roman"/>
      <w:sz w:val="24"/>
      <w:szCs w:val="20"/>
      <w:lang w:eastAsia="ru-RU"/>
    </w:rPr>
  </w:style>
  <w:style w:type="paragraph" w:styleId="a7">
    <w:name w:val="footer"/>
    <w:basedOn w:val="a"/>
    <w:link w:val="a8"/>
    <w:uiPriority w:val="99"/>
    <w:unhideWhenUsed/>
    <w:rsid w:val="00151A9A"/>
    <w:pPr>
      <w:tabs>
        <w:tab w:val="center" w:pos="4677"/>
        <w:tab w:val="right" w:pos="9355"/>
      </w:tabs>
    </w:pPr>
  </w:style>
  <w:style w:type="character" w:customStyle="1" w:styleId="a8">
    <w:name w:val="Нижний колонтитул Знак"/>
    <w:basedOn w:val="a0"/>
    <w:link w:val="a7"/>
    <w:uiPriority w:val="99"/>
    <w:rsid w:val="00151A9A"/>
    <w:rPr>
      <w:rFonts w:ascii="Times New Roman" w:eastAsia="Times New Roman" w:hAnsi="Times New Roman" w:cs="Times New Roman"/>
      <w:sz w:val="28"/>
      <w:szCs w:val="20"/>
      <w:lang w:eastAsia="ru-RU"/>
    </w:rPr>
  </w:style>
  <w:style w:type="table" w:styleId="a9">
    <w:name w:val="Table Grid"/>
    <w:basedOn w:val="a1"/>
    <w:uiPriority w:val="39"/>
    <w:rsid w:val="006E2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qFormat/>
    <w:rsid w:val="00942379"/>
    <w:pPr>
      <w:ind w:left="720"/>
      <w:contextualSpacing/>
    </w:pPr>
  </w:style>
  <w:style w:type="character" w:customStyle="1" w:styleId="21">
    <w:name w:val="Основной текст (2)_"/>
    <w:basedOn w:val="a0"/>
    <w:link w:val="22"/>
    <w:rsid w:val="00146689"/>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146689"/>
    <w:pPr>
      <w:widowControl w:val="0"/>
      <w:shd w:val="clear" w:color="auto" w:fill="FFFFFF"/>
      <w:overflowPunct/>
      <w:autoSpaceDE/>
      <w:autoSpaceDN/>
      <w:adjustRightInd/>
      <w:spacing w:before="240" w:line="295" w:lineRule="exact"/>
      <w:jc w:val="both"/>
    </w:pPr>
    <w:rPr>
      <w:sz w:val="26"/>
      <w:szCs w:val="26"/>
      <w:lang w:eastAsia="en-US"/>
    </w:rPr>
  </w:style>
  <w:style w:type="character" w:customStyle="1" w:styleId="23">
    <w:name w:val="Основной текст (2) + Полужирный"/>
    <w:basedOn w:val="21"/>
    <w:rsid w:val="0058700B"/>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table" w:customStyle="1" w:styleId="1">
    <w:name w:val="Сетка таблицы1"/>
    <w:basedOn w:val="a1"/>
    <w:next w:val="a9"/>
    <w:uiPriority w:val="59"/>
    <w:rsid w:val="005B76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EE356C"/>
    <w:rPr>
      <w:rFonts w:ascii="Tahoma" w:hAnsi="Tahoma" w:cs="Tahoma"/>
      <w:sz w:val="16"/>
      <w:szCs w:val="16"/>
    </w:rPr>
  </w:style>
  <w:style w:type="character" w:customStyle="1" w:styleId="ac">
    <w:name w:val="Текст выноски Знак"/>
    <w:basedOn w:val="a0"/>
    <w:link w:val="ab"/>
    <w:uiPriority w:val="99"/>
    <w:semiHidden/>
    <w:rsid w:val="00EE356C"/>
    <w:rPr>
      <w:rFonts w:ascii="Tahoma" w:eastAsia="Times New Roman" w:hAnsi="Tahoma" w:cs="Tahoma"/>
      <w:sz w:val="16"/>
      <w:szCs w:val="16"/>
      <w:lang w:eastAsia="ru-RU"/>
    </w:rPr>
  </w:style>
  <w:style w:type="character" w:customStyle="1" w:styleId="7">
    <w:name w:val="Основной текст (7)_"/>
    <w:basedOn w:val="a0"/>
    <w:link w:val="70"/>
    <w:rsid w:val="00DD4665"/>
    <w:rPr>
      <w:rFonts w:ascii="Times New Roman" w:eastAsia="Times New Roman" w:hAnsi="Times New Roman" w:cs="Times New Roman"/>
      <w:sz w:val="20"/>
      <w:szCs w:val="20"/>
      <w:shd w:val="clear" w:color="auto" w:fill="FFFFFF"/>
    </w:rPr>
  </w:style>
  <w:style w:type="paragraph" w:customStyle="1" w:styleId="70">
    <w:name w:val="Основной текст (7)"/>
    <w:basedOn w:val="a"/>
    <w:link w:val="7"/>
    <w:rsid w:val="00DD4665"/>
    <w:pPr>
      <w:widowControl w:val="0"/>
      <w:shd w:val="clear" w:color="auto" w:fill="FFFFFF"/>
      <w:overflowPunct/>
      <w:autoSpaceDE/>
      <w:autoSpaceDN/>
      <w:adjustRightInd/>
      <w:spacing w:line="256" w:lineRule="exact"/>
    </w:pPr>
    <w:rPr>
      <w:sz w:val="20"/>
      <w:lang w:eastAsia="en-US"/>
    </w:rPr>
  </w:style>
  <w:style w:type="paragraph" w:styleId="ad">
    <w:name w:val="No Spacing"/>
    <w:uiPriority w:val="1"/>
    <w:qFormat/>
    <w:rsid w:val="007512FC"/>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styleId="ae">
    <w:name w:val="Hyperlink"/>
    <w:basedOn w:val="a0"/>
    <w:uiPriority w:val="99"/>
    <w:unhideWhenUsed/>
    <w:rsid w:val="00F95AFE"/>
    <w:rPr>
      <w:color w:val="0000FF" w:themeColor="hyperlink"/>
      <w:u w:val="single"/>
    </w:rPr>
  </w:style>
  <w:style w:type="character" w:styleId="af">
    <w:name w:val="annotation reference"/>
    <w:basedOn w:val="a0"/>
    <w:uiPriority w:val="99"/>
    <w:semiHidden/>
    <w:unhideWhenUsed/>
    <w:rsid w:val="000F2854"/>
    <w:rPr>
      <w:sz w:val="16"/>
      <w:szCs w:val="16"/>
    </w:rPr>
  </w:style>
  <w:style w:type="paragraph" w:styleId="af0">
    <w:name w:val="annotation text"/>
    <w:basedOn w:val="a"/>
    <w:link w:val="af1"/>
    <w:uiPriority w:val="99"/>
    <w:semiHidden/>
    <w:unhideWhenUsed/>
    <w:rsid w:val="000F2854"/>
    <w:rPr>
      <w:sz w:val="20"/>
    </w:rPr>
  </w:style>
  <w:style w:type="character" w:customStyle="1" w:styleId="af1">
    <w:name w:val="Текст примечания Знак"/>
    <w:basedOn w:val="a0"/>
    <w:link w:val="af0"/>
    <w:uiPriority w:val="99"/>
    <w:semiHidden/>
    <w:rsid w:val="000F2854"/>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0F2854"/>
    <w:rPr>
      <w:b/>
      <w:bCs/>
    </w:rPr>
  </w:style>
  <w:style w:type="character" w:customStyle="1" w:styleId="af3">
    <w:name w:val="Тема примечания Знак"/>
    <w:basedOn w:val="af1"/>
    <w:link w:val="af2"/>
    <w:uiPriority w:val="99"/>
    <w:semiHidden/>
    <w:rsid w:val="000F2854"/>
    <w:rPr>
      <w:rFonts w:ascii="Times New Roman" w:eastAsia="Times New Roman" w:hAnsi="Times New Roman" w:cs="Times New Roman"/>
      <w:b/>
      <w:bCs/>
      <w:sz w:val="20"/>
      <w:szCs w:val="20"/>
      <w:lang w:eastAsia="ru-RU"/>
    </w:rPr>
  </w:style>
  <w:style w:type="paragraph" w:styleId="af4">
    <w:name w:val="Revision"/>
    <w:hidden/>
    <w:uiPriority w:val="99"/>
    <w:semiHidden/>
    <w:rsid w:val="000F2854"/>
    <w:pPr>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568">
      <w:bodyDiv w:val="1"/>
      <w:marLeft w:val="0"/>
      <w:marRight w:val="0"/>
      <w:marTop w:val="0"/>
      <w:marBottom w:val="0"/>
      <w:divBdr>
        <w:top w:val="none" w:sz="0" w:space="0" w:color="auto"/>
        <w:left w:val="none" w:sz="0" w:space="0" w:color="auto"/>
        <w:bottom w:val="none" w:sz="0" w:space="0" w:color="auto"/>
        <w:right w:val="none" w:sz="0" w:space="0" w:color="auto"/>
      </w:divBdr>
    </w:div>
    <w:div w:id="93207619">
      <w:bodyDiv w:val="1"/>
      <w:marLeft w:val="0"/>
      <w:marRight w:val="0"/>
      <w:marTop w:val="0"/>
      <w:marBottom w:val="0"/>
      <w:divBdr>
        <w:top w:val="none" w:sz="0" w:space="0" w:color="auto"/>
        <w:left w:val="none" w:sz="0" w:space="0" w:color="auto"/>
        <w:bottom w:val="none" w:sz="0" w:space="0" w:color="auto"/>
        <w:right w:val="none" w:sz="0" w:space="0" w:color="auto"/>
      </w:divBdr>
    </w:div>
    <w:div w:id="120267917">
      <w:bodyDiv w:val="1"/>
      <w:marLeft w:val="0"/>
      <w:marRight w:val="0"/>
      <w:marTop w:val="0"/>
      <w:marBottom w:val="0"/>
      <w:divBdr>
        <w:top w:val="none" w:sz="0" w:space="0" w:color="auto"/>
        <w:left w:val="none" w:sz="0" w:space="0" w:color="auto"/>
        <w:bottom w:val="none" w:sz="0" w:space="0" w:color="auto"/>
        <w:right w:val="none" w:sz="0" w:space="0" w:color="auto"/>
      </w:divBdr>
    </w:div>
    <w:div w:id="140969067">
      <w:bodyDiv w:val="1"/>
      <w:marLeft w:val="0"/>
      <w:marRight w:val="0"/>
      <w:marTop w:val="0"/>
      <w:marBottom w:val="0"/>
      <w:divBdr>
        <w:top w:val="none" w:sz="0" w:space="0" w:color="auto"/>
        <w:left w:val="none" w:sz="0" w:space="0" w:color="auto"/>
        <w:bottom w:val="none" w:sz="0" w:space="0" w:color="auto"/>
        <w:right w:val="none" w:sz="0" w:space="0" w:color="auto"/>
      </w:divBdr>
    </w:div>
    <w:div w:id="178587095">
      <w:bodyDiv w:val="1"/>
      <w:marLeft w:val="0"/>
      <w:marRight w:val="0"/>
      <w:marTop w:val="0"/>
      <w:marBottom w:val="0"/>
      <w:divBdr>
        <w:top w:val="none" w:sz="0" w:space="0" w:color="auto"/>
        <w:left w:val="none" w:sz="0" w:space="0" w:color="auto"/>
        <w:bottom w:val="none" w:sz="0" w:space="0" w:color="auto"/>
        <w:right w:val="none" w:sz="0" w:space="0" w:color="auto"/>
      </w:divBdr>
    </w:div>
    <w:div w:id="303312965">
      <w:bodyDiv w:val="1"/>
      <w:marLeft w:val="0"/>
      <w:marRight w:val="0"/>
      <w:marTop w:val="0"/>
      <w:marBottom w:val="0"/>
      <w:divBdr>
        <w:top w:val="none" w:sz="0" w:space="0" w:color="auto"/>
        <w:left w:val="none" w:sz="0" w:space="0" w:color="auto"/>
        <w:bottom w:val="none" w:sz="0" w:space="0" w:color="auto"/>
        <w:right w:val="none" w:sz="0" w:space="0" w:color="auto"/>
      </w:divBdr>
    </w:div>
    <w:div w:id="456996671">
      <w:bodyDiv w:val="1"/>
      <w:marLeft w:val="0"/>
      <w:marRight w:val="0"/>
      <w:marTop w:val="0"/>
      <w:marBottom w:val="0"/>
      <w:divBdr>
        <w:top w:val="none" w:sz="0" w:space="0" w:color="auto"/>
        <w:left w:val="none" w:sz="0" w:space="0" w:color="auto"/>
        <w:bottom w:val="none" w:sz="0" w:space="0" w:color="auto"/>
        <w:right w:val="none" w:sz="0" w:space="0" w:color="auto"/>
      </w:divBdr>
    </w:div>
    <w:div w:id="509442982">
      <w:bodyDiv w:val="1"/>
      <w:marLeft w:val="0"/>
      <w:marRight w:val="0"/>
      <w:marTop w:val="0"/>
      <w:marBottom w:val="0"/>
      <w:divBdr>
        <w:top w:val="none" w:sz="0" w:space="0" w:color="auto"/>
        <w:left w:val="none" w:sz="0" w:space="0" w:color="auto"/>
        <w:bottom w:val="none" w:sz="0" w:space="0" w:color="auto"/>
        <w:right w:val="none" w:sz="0" w:space="0" w:color="auto"/>
      </w:divBdr>
    </w:div>
    <w:div w:id="630136029">
      <w:bodyDiv w:val="1"/>
      <w:marLeft w:val="0"/>
      <w:marRight w:val="0"/>
      <w:marTop w:val="0"/>
      <w:marBottom w:val="0"/>
      <w:divBdr>
        <w:top w:val="none" w:sz="0" w:space="0" w:color="auto"/>
        <w:left w:val="none" w:sz="0" w:space="0" w:color="auto"/>
        <w:bottom w:val="none" w:sz="0" w:space="0" w:color="auto"/>
        <w:right w:val="none" w:sz="0" w:space="0" w:color="auto"/>
      </w:divBdr>
    </w:div>
    <w:div w:id="712920694">
      <w:bodyDiv w:val="1"/>
      <w:marLeft w:val="0"/>
      <w:marRight w:val="0"/>
      <w:marTop w:val="0"/>
      <w:marBottom w:val="0"/>
      <w:divBdr>
        <w:top w:val="none" w:sz="0" w:space="0" w:color="auto"/>
        <w:left w:val="none" w:sz="0" w:space="0" w:color="auto"/>
        <w:bottom w:val="none" w:sz="0" w:space="0" w:color="auto"/>
        <w:right w:val="none" w:sz="0" w:space="0" w:color="auto"/>
      </w:divBdr>
    </w:div>
    <w:div w:id="1420716961">
      <w:bodyDiv w:val="1"/>
      <w:marLeft w:val="0"/>
      <w:marRight w:val="0"/>
      <w:marTop w:val="0"/>
      <w:marBottom w:val="0"/>
      <w:divBdr>
        <w:top w:val="none" w:sz="0" w:space="0" w:color="auto"/>
        <w:left w:val="none" w:sz="0" w:space="0" w:color="auto"/>
        <w:bottom w:val="none" w:sz="0" w:space="0" w:color="auto"/>
        <w:right w:val="none" w:sz="0" w:space="0" w:color="auto"/>
      </w:divBdr>
    </w:div>
    <w:div w:id="1424574844">
      <w:bodyDiv w:val="1"/>
      <w:marLeft w:val="0"/>
      <w:marRight w:val="0"/>
      <w:marTop w:val="0"/>
      <w:marBottom w:val="0"/>
      <w:divBdr>
        <w:top w:val="none" w:sz="0" w:space="0" w:color="auto"/>
        <w:left w:val="none" w:sz="0" w:space="0" w:color="auto"/>
        <w:bottom w:val="none" w:sz="0" w:space="0" w:color="auto"/>
        <w:right w:val="none" w:sz="0" w:space="0" w:color="auto"/>
      </w:divBdr>
    </w:div>
    <w:div w:id="1650397409">
      <w:bodyDiv w:val="1"/>
      <w:marLeft w:val="0"/>
      <w:marRight w:val="0"/>
      <w:marTop w:val="0"/>
      <w:marBottom w:val="0"/>
      <w:divBdr>
        <w:top w:val="none" w:sz="0" w:space="0" w:color="auto"/>
        <w:left w:val="none" w:sz="0" w:space="0" w:color="auto"/>
        <w:bottom w:val="none" w:sz="0" w:space="0" w:color="auto"/>
        <w:right w:val="none" w:sz="0" w:space="0" w:color="auto"/>
      </w:divBdr>
    </w:div>
    <w:div w:id="1659190935">
      <w:bodyDiv w:val="1"/>
      <w:marLeft w:val="0"/>
      <w:marRight w:val="0"/>
      <w:marTop w:val="0"/>
      <w:marBottom w:val="0"/>
      <w:divBdr>
        <w:top w:val="none" w:sz="0" w:space="0" w:color="auto"/>
        <w:left w:val="none" w:sz="0" w:space="0" w:color="auto"/>
        <w:bottom w:val="none" w:sz="0" w:space="0" w:color="auto"/>
        <w:right w:val="none" w:sz="0" w:space="0" w:color="auto"/>
      </w:divBdr>
    </w:div>
    <w:div w:id="1736002411">
      <w:bodyDiv w:val="1"/>
      <w:marLeft w:val="0"/>
      <w:marRight w:val="0"/>
      <w:marTop w:val="0"/>
      <w:marBottom w:val="0"/>
      <w:divBdr>
        <w:top w:val="none" w:sz="0" w:space="0" w:color="auto"/>
        <w:left w:val="none" w:sz="0" w:space="0" w:color="auto"/>
        <w:bottom w:val="none" w:sz="0" w:space="0" w:color="auto"/>
        <w:right w:val="none" w:sz="0" w:space="0" w:color="auto"/>
      </w:divBdr>
    </w:div>
    <w:div w:id="1891764319">
      <w:bodyDiv w:val="1"/>
      <w:marLeft w:val="0"/>
      <w:marRight w:val="0"/>
      <w:marTop w:val="0"/>
      <w:marBottom w:val="0"/>
      <w:divBdr>
        <w:top w:val="none" w:sz="0" w:space="0" w:color="auto"/>
        <w:left w:val="none" w:sz="0" w:space="0" w:color="auto"/>
        <w:bottom w:val="none" w:sz="0" w:space="0" w:color="auto"/>
        <w:right w:val="none" w:sz="0" w:space="0" w:color="auto"/>
      </w:divBdr>
    </w:div>
    <w:div w:id="1903371994">
      <w:bodyDiv w:val="1"/>
      <w:marLeft w:val="0"/>
      <w:marRight w:val="0"/>
      <w:marTop w:val="0"/>
      <w:marBottom w:val="0"/>
      <w:divBdr>
        <w:top w:val="none" w:sz="0" w:space="0" w:color="auto"/>
        <w:left w:val="none" w:sz="0" w:space="0" w:color="auto"/>
        <w:bottom w:val="none" w:sz="0" w:space="0" w:color="auto"/>
        <w:right w:val="none" w:sz="0" w:space="0" w:color="auto"/>
      </w:divBdr>
    </w:div>
    <w:div w:id="208937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12C08-8FEF-4215-B4BB-A23CC85C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913</Words>
  <Characters>5207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client801_11</dc:creator>
  <cp:lastModifiedBy>Анна Шинкарёва</cp:lastModifiedBy>
  <cp:revision>12</cp:revision>
  <dcterms:created xsi:type="dcterms:W3CDTF">2026-02-11T11:06:00Z</dcterms:created>
  <dcterms:modified xsi:type="dcterms:W3CDTF">2026-05-21T10:06:00Z</dcterms:modified>
</cp:coreProperties>
</file>